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F326646" w:rsidP="2F326646" w:rsidRDefault="2F326646" w14:paraId="6AD94D6F" w14:textId="0CBCC399"/>
    <w:tbl>
      <w:tblPr>
        <w:tblW w:w="1296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3601"/>
        <w:gridCol w:w="6469"/>
        <w:gridCol w:w="2890"/>
      </w:tblGrid>
      <w:tr w:rsidR="00D43623" w:rsidTr="27520C4C" w14:paraId="7679136C" w14:textId="77777777">
        <w:trPr>
          <w:trHeight w:val="300"/>
        </w:trPr>
        <w:tc>
          <w:tcPr>
            <w:tcW w:w="3601" w:type="dxa"/>
            <w:shd w:val="clear" w:color="auto" w:fill="auto"/>
            <w:tcMar>
              <w:top w:w="100" w:type="dxa"/>
              <w:left w:w="100" w:type="dxa"/>
              <w:bottom w:w="100" w:type="dxa"/>
              <w:right w:w="100" w:type="dxa"/>
            </w:tcMar>
          </w:tcPr>
          <w:p w:rsidR="00D43623" w:rsidRDefault="00B7157F" w14:paraId="00000002" w14:textId="77777777">
            <w:pPr>
              <w:widowControl w:val="0"/>
              <w:pBdr>
                <w:top w:val="nil"/>
                <w:left w:val="nil"/>
                <w:bottom w:val="nil"/>
                <w:right w:val="nil"/>
                <w:between w:val="nil"/>
              </w:pBdr>
              <w:spacing w:line="240" w:lineRule="auto"/>
              <w:rPr>
                <w:b/>
              </w:rPr>
            </w:pPr>
            <w:r>
              <w:rPr>
                <w:b/>
              </w:rPr>
              <w:t>Slides</w:t>
            </w:r>
          </w:p>
        </w:tc>
        <w:tc>
          <w:tcPr>
            <w:tcW w:w="6469" w:type="dxa"/>
            <w:shd w:val="clear" w:color="auto" w:fill="auto"/>
            <w:tcMar>
              <w:top w:w="100" w:type="dxa"/>
              <w:left w:w="100" w:type="dxa"/>
              <w:bottom w:w="100" w:type="dxa"/>
              <w:right w:w="100" w:type="dxa"/>
            </w:tcMar>
          </w:tcPr>
          <w:p w:rsidR="00D43623" w:rsidP="222A8300" w:rsidRDefault="00B7157F" w14:paraId="00000003" w14:textId="5DA79979">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b w:val="1"/>
                <w:bCs w:val="1"/>
              </w:rPr>
            </w:pPr>
            <w:r w:rsidRPr="222A8300" w:rsidR="00B7157F">
              <w:rPr>
                <w:b w:val="1"/>
                <w:bCs w:val="1"/>
              </w:rPr>
              <w:t>Script</w:t>
            </w:r>
            <w:r w:rsidRPr="222A8300" w:rsidR="129B5794">
              <w:rPr>
                <w:b w:val="1"/>
                <w:bCs w:val="1"/>
                <w:color w:val="000000" w:themeColor="text1" w:themeTint="FF" w:themeShade="FF"/>
              </w:rPr>
              <w:t xml:space="preserve"> </w:t>
            </w:r>
            <w:r w:rsidRPr="222A8300" w:rsidR="129B5794">
              <w:rPr>
                <w:b w:val="0"/>
                <w:bCs w:val="0"/>
                <w:color w:val="000000" w:themeColor="text1" w:themeTint="FF" w:themeShade="FF"/>
              </w:rPr>
              <w:t>(</w:t>
            </w:r>
            <w:r w:rsidRPr="222A8300" w:rsidR="129B5794">
              <w:rPr>
                <w:i w:val="1"/>
                <w:iCs w:val="1"/>
                <w:color w:val="000000" w:themeColor="text1" w:themeTint="FF" w:themeShade="FF"/>
              </w:rPr>
              <w:t>use this section to personalize this script accordingly)</w:t>
            </w:r>
            <w:r w:rsidRPr="222A8300" w:rsidR="129B5794">
              <w:rPr>
                <w:b w:val="1"/>
                <w:bCs w:val="1"/>
                <w:color w:val="000000" w:themeColor="text1" w:themeTint="FF" w:themeShade="FF"/>
              </w:rPr>
              <w:t xml:space="preserve"> </w:t>
            </w:r>
            <w:r w:rsidR="129B5794">
              <w:rPr/>
              <w:t xml:space="preserve"> </w:t>
            </w:r>
          </w:p>
        </w:tc>
        <w:tc>
          <w:tcPr>
            <w:tcW w:w="2890" w:type="dxa"/>
            <w:shd w:val="clear" w:color="auto" w:fill="auto"/>
            <w:tcMar>
              <w:top w:w="100" w:type="dxa"/>
              <w:left w:w="100" w:type="dxa"/>
              <w:bottom w:w="100" w:type="dxa"/>
              <w:right w:w="100" w:type="dxa"/>
            </w:tcMar>
          </w:tcPr>
          <w:p w:rsidR="24528820" w:rsidP="2F326646" w:rsidRDefault="129B5794" w14:paraId="26BB961E" w14:textId="4E244D00">
            <w:pPr>
              <w:spacing w:line="240" w:lineRule="auto"/>
            </w:pPr>
            <w:r w:rsidRPr="2F326646">
              <w:rPr>
                <w:b/>
                <w:bCs/>
                <w:color w:val="000000" w:themeColor="text1"/>
              </w:rPr>
              <w:t xml:space="preserve">Materials and Cues </w:t>
            </w:r>
          </w:p>
        </w:tc>
      </w:tr>
      <w:tr w:rsidR="2F326646" w:rsidTr="27520C4C" w14:paraId="5932441B" w14:textId="77777777">
        <w:trPr>
          <w:trHeight w:val="300"/>
        </w:trPr>
        <w:tc>
          <w:tcPr>
            <w:tcW w:w="3601" w:type="dxa"/>
            <w:shd w:val="clear" w:color="auto" w:fill="auto"/>
            <w:tcMar>
              <w:top w:w="100" w:type="dxa"/>
              <w:left w:w="100" w:type="dxa"/>
              <w:bottom w:w="100" w:type="dxa"/>
              <w:right w:w="100" w:type="dxa"/>
            </w:tcMar>
          </w:tcPr>
          <w:p w:rsidR="49CB655B" w:rsidP="2F326646" w:rsidRDefault="49CB655B" w14:paraId="0391D7FC" w14:textId="23CBE99D">
            <w:pPr>
              <w:spacing w:line="240" w:lineRule="auto"/>
              <w:rPr>
                <w:b w:val="1"/>
                <w:bCs w:val="1"/>
              </w:rPr>
            </w:pPr>
            <w:r w:rsidRPr="1660E212" w:rsidR="49CB655B">
              <w:rPr>
                <w:b w:val="1"/>
                <w:bCs w:val="1"/>
              </w:rPr>
              <w:t>Slide # and Duration</w:t>
            </w:r>
            <w:r w:rsidRPr="1660E212" w:rsidR="3C9D118B">
              <w:rPr>
                <w:b w:val="1"/>
                <w:bCs w:val="1"/>
              </w:rPr>
              <w:t>,</w:t>
            </w:r>
            <w:r w:rsidRPr="1660E212" w:rsidR="49CB655B">
              <w:rPr>
                <w:b w:val="1"/>
                <w:bCs w:val="1"/>
              </w:rPr>
              <w:t xml:space="preserve"> either clock or minutes</w:t>
            </w:r>
          </w:p>
        </w:tc>
        <w:tc>
          <w:tcPr>
            <w:tcW w:w="6469" w:type="dxa"/>
            <w:shd w:val="clear" w:color="auto" w:fill="auto"/>
            <w:tcMar>
              <w:top w:w="100" w:type="dxa"/>
              <w:left w:w="100" w:type="dxa"/>
              <w:bottom w:w="100" w:type="dxa"/>
              <w:right w:w="100" w:type="dxa"/>
            </w:tcMar>
          </w:tcPr>
          <w:p w:rsidR="2F326646" w:rsidP="2F326646" w:rsidRDefault="2F326646" w14:paraId="72D11386" w14:textId="7C290564">
            <w:pPr>
              <w:spacing w:line="240" w:lineRule="auto"/>
              <w:rPr>
                <w:b/>
                <w:bCs/>
              </w:rPr>
            </w:pPr>
          </w:p>
        </w:tc>
        <w:tc>
          <w:tcPr>
            <w:tcW w:w="2890" w:type="dxa"/>
            <w:shd w:val="clear" w:color="auto" w:fill="auto"/>
            <w:tcMar>
              <w:top w:w="100" w:type="dxa"/>
              <w:left w:w="100" w:type="dxa"/>
              <w:bottom w:w="100" w:type="dxa"/>
              <w:right w:w="100" w:type="dxa"/>
            </w:tcMar>
          </w:tcPr>
          <w:p w:rsidR="2F326646" w:rsidP="2F326646" w:rsidRDefault="2F326646" w14:paraId="0679E0FB" w14:textId="27857709">
            <w:pPr>
              <w:spacing w:line="240" w:lineRule="auto"/>
              <w:rPr>
                <w:b/>
                <w:bCs/>
                <w:color w:val="000000" w:themeColor="text1"/>
              </w:rPr>
            </w:pPr>
          </w:p>
        </w:tc>
      </w:tr>
      <w:tr w:rsidR="00D43623" w:rsidTr="27520C4C" w14:paraId="0C9F6D6E" w14:textId="77777777">
        <w:trPr>
          <w:trHeight w:val="1800"/>
        </w:trPr>
        <w:tc>
          <w:tcPr>
            <w:tcW w:w="3601" w:type="dxa"/>
            <w:shd w:val="clear" w:color="auto" w:fill="auto"/>
            <w:tcMar>
              <w:top w:w="100" w:type="dxa"/>
              <w:left w:w="100" w:type="dxa"/>
              <w:bottom w:w="100" w:type="dxa"/>
              <w:right w:w="100" w:type="dxa"/>
            </w:tcMar>
          </w:tcPr>
          <w:p w:rsidR="00D43623" w:rsidP="3BA11836" w:rsidRDefault="00592725" w14:paraId="00000004" w14:textId="16DE5B27">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20A218D3">
              <w:drawing>
                <wp:inline wp14:editId="50929AA9" wp14:anchorId="7301317A">
                  <wp:extent cx="2032000" cy="1143000"/>
                  <wp:effectExtent l="0" t="0" r="0" b="0"/>
                  <wp:docPr id="758675956" name="" title=""/>
                  <wp:cNvGraphicFramePr>
                    <a:graphicFrameLocks noChangeAspect="1"/>
                  </wp:cNvGraphicFramePr>
                  <a:graphic>
                    <a:graphicData uri="http://schemas.openxmlformats.org/drawingml/2006/picture">
                      <pic:pic>
                        <pic:nvPicPr>
                          <pic:cNvPr id="0" name=""/>
                          <pic:cNvPicPr/>
                        </pic:nvPicPr>
                        <pic:blipFill>
                          <a:blip r:embed="R5941d5c3ff1d4479">
                            <a:extLst>
                              <a:ext xmlns:a="http://schemas.openxmlformats.org/drawingml/2006/main" uri="{28A0092B-C50C-407E-A947-70E740481C1C}">
                                <a14:useLocalDpi val="0"/>
                              </a:ext>
                            </a:extLst>
                          </a:blip>
                          <a:stretch>
                            <a:fillRect/>
                          </a:stretch>
                        </pic:blipFill>
                        <pic:spPr>
                          <a:xfrm>
                            <a:off x="0" y="0"/>
                            <a:ext cx="2032000"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1C82C5DF" w:rsidP="3BA11836" w:rsidRDefault="1C82C5DF" w14:paraId="3D23171A" w14:textId="4939C330">
            <w:pPr>
              <w:widowControl w:val="0"/>
              <w:spacing w:after="200" w:afterAutospacing="off" w:line="240" w:lineRule="auto"/>
              <w:rPr>
                <w:color w:val="000000" w:themeColor="text1"/>
              </w:rPr>
            </w:pPr>
            <w:r w:rsidRPr="3BA11836" w:rsidR="1C82C5DF">
              <w:rPr>
                <w:color w:val="000000" w:themeColor="text1" w:themeTint="FF" w:themeShade="FF"/>
              </w:rPr>
              <w:t>Opening</w:t>
            </w:r>
          </w:p>
          <w:p w:rsidR="1C82C5DF" w:rsidP="3BA11836" w:rsidRDefault="1C82C5DF" w14:paraId="0614AC4E" w14:textId="4673D8E6">
            <w:pPr>
              <w:widowControl w:val="0"/>
              <w:spacing w:after="200" w:afterAutospacing="off" w:line="240" w:lineRule="auto"/>
              <w:rPr>
                <w:color w:val="000000" w:themeColor="text1"/>
              </w:rPr>
            </w:pPr>
            <w:r w:rsidRPr="3BA11836" w:rsidR="1C82C5DF">
              <w:rPr>
                <w:color w:val="000000" w:themeColor="text1" w:themeTint="FF" w:themeShade="FF"/>
              </w:rPr>
              <w:t>Acknowledg</w:t>
            </w:r>
            <w:r w:rsidRPr="3BA11836" w:rsidR="1C82C5DF">
              <w:rPr>
                <w:color w:val="000000" w:themeColor="text1" w:themeTint="FF" w:themeShade="FF"/>
              </w:rPr>
              <w:t xml:space="preserve">ments </w:t>
            </w:r>
          </w:p>
          <w:p w:rsidR="1C82C5DF" w:rsidP="3BA11836" w:rsidRDefault="1C82C5DF" w14:paraId="590F4947" w14:textId="02577E4E">
            <w:pPr>
              <w:widowControl w:val="0"/>
              <w:spacing w:after="200" w:afterAutospacing="off" w:line="240" w:lineRule="auto"/>
              <w:rPr>
                <w:color w:val="000000" w:themeColor="text1"/>
              </w:rPr>
            </w:pPr>
            <w:r w:rsidRPr="3BA11836" w:rsidR="1C82C5DF">
              <w:rPr>
                <w:color w:val="000000" w:themeColor="text1" w:themeTint="FF" w:themeShade="FF"/>
              </w:rPr>
              <w:t>Welcome</w:t>
            </w:r>
          </w:p>
          <w:p w:rsidR="1C82C5DF" w:rsidP="3BA11836" w:rsidRDefault="1C82C5DF" w14:paraId="0A8F8ECE" w14:textId="4AC5B065">
            <w:pPr>
              <w:widowControl w:val="0"/>
              <w:spacing w:after="200" w:afterAutospacing="off" w:line="240" w:lineRule="auto"/>
              <w:rPr>
                <w:color w:val="000000" w:themeColor="text1"/>
              </w:rPr>
            </w:pPr>
            <w:r w:rsidRPr="3BA11836" w:rsidR="1C82C5DF">
              <w:rPr>
                <w:color w:val="000000" w:themeColor="text1" w:themeTint="FF" w:themeShade="FF"/>
              </w:rPr>
              <w:t>Introduction to internal team and attendees</w:t>
            </w:r>
          </w:p>
          <w:p w:rsidR="0D494DA6" w:rsidP="0D494DA6" w:rsidRDefault="0D494DA6" w14:paraId="648A3F9C" w14:textId="509A8AFB">
            <w:pPr>
              <w:widowControl w:val="0"/>
              <w:pBdr>
                <w:top w:val="nil"/>
                <w:left w:val="nil"/>
                <w:bottom w:val="nil"/>
                <w:right w:val="nil"/>
                <w:between w:val="nil"/>
              </w:pBdr>
              <w:spacing w:line="240" w:lineRule="auto"/>
            </w:pPr>
          </w:p>
          <w:p w:rsidR="00D43623" w:rsidP="14C352BF" w:rsidRDefault="00B7157F" w14:paraId="0000000A" w14:textId="77177A07">
            <w:pPr>
              <w:widowControl w:val="0"/>
              <w:pBdr>
                <w:top w:val="nil"/>
                <w:left w:val="nil"/>
                <w:bottom w:val="nil"/>
                <w:right w:val="nil"/>
                <w:between w:val="nil"/>
              </w:pBdr>
              <w:spacing w:line="240" w:lineRule="auto"/>
            </w:pPr>
            <w:r>
              <w:t xml:space="preserve"> </w:t>
            </w:r>
          </w:p>
          <w:p w:rsidR="00D43623" w:rsidRDefault="00D43623" w14:paraId="0000000B" w14:textId="77777777">
            <w:pPr>
              <w:widowControl w:val="0"/>
              <w:pBdr>
                <w:top w:val="nil"/>
                <w:left w:val="nil"/>
                <w:bottom w:val="nil"/>
                <w:right w:val="nil"/>
                <w:between w:val="nil"/>
              </w:pBdr>
              <w:spacing w:line="240" w:lineRule="auto"/>
            </w:pPr>
          </w:p>
        </w:tc>
        <w:tc>
          <w:tcPr>
            <w:tcW w:w="2890" w:type="dxa"/>
            <w:shd w:val="clear" w:color="auto" w:fill="auto"/>
            <w:tcMar>
              <w:top w:w="100" w:type="dxa"/>
              <w:left w:w="100" w:type="dxa"/>
              <w:bottom w:w="100" w:type="dxa"/>
              <w:right w:w="100" w:type="dxa"/>
            </w:tcMar>
          </w:tcPr>
          <w:p w:rsidR="3E522AC8" w:rsidP="3E522AC8" w:rsidRDefault="3E522AC8" w14:paraId="7E3AEF1F" w14:textId="30E93DA2">
            <w:pPr>
              <w:spacing w:line="240" w:lineRule="auto"/>
            </w:pPr>
            <w:r w:rsidR="73796377">
              <w:rPr/>
              <w:t>Slide 1</w:t>
            </w:r>
          </w:p>
        </w:tc>
      </w:tr>
      <w:tr w:rsidR="00D43623" w:rsidTr="27520C4C" w14:paraId="5BE98EDF" w14:textId="77777777">
        <w:trPr>
          <w:trHeight w:val="300"/>
        </w:trPr>
        <w:tc>
          <w:tcPr>
            <w:tcW w:w="3601" w:type="dxa"/>
            <w:shd w:val="clear" w:color="auto" w:fill="auto"/>
            <w:tcMar>
              <w:top w:w="100" w:type="dxa"/>
              <w:left w:w="100" w:type="dxa"/>
              <w:bottom w:w="100" w:type="dxa"/>
              <w:right w:w="100" w:type="dxa"/>
            </w:tcMar>
          </w:tcPr>
          <w:p w:rsidR="00D43623" w:rsidP="3BA11836" w:rsidRDefault="00592725" w14:paraId="0000000C" w14:textId="2BD0EA7F">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4894DD5F">
              <w:drawing>
                <wp:inline wp14:editId="62730031" wp14:anchorId="162FA730">
                  <wp:extent cx="2046209" cy="1143000"/>
                  <wp:effectExtent l="0" t="0" r="0" b="0"/>
                  <wp:docPr id="1961716937" name="" title=""/>
                  <wp:cNvGraphicFramePr>
                    <a:graphicFrameLocks noChangeAspect="1"/>
                  </wp:cNvGraphicFramePr>
                  <a:graphic>
                    <a:graphicData uri="http://schemas.openxmlformats.org/drawingml/2006/picture">
                      <pic:pic>
                        <pic:nvPicPr>
                          <pic:cNvPr id="0" name=""/>
                          <pic:cNvPicPr/>
                        </pic:nvPicPr>
                        <pic:blipFill>
                          <a:blip r:embed="R01caf6bbdf51418b">
                            <a:extLst>
                              <a:ext xmlns:a="http://schemas.openxmlformats.org/drawingml/2006/main" uri="{28A0092B-C50C-407E-A947-70E740481C1C}">
                                <a14:useLocalDpi val="0"/>
                              </a:ext>
                            </a:extLst>
                          </a:blip>
                          <a:stretch>
                            <a:fillRect/>
                          </a:stretch>
                        </pic:blipFill>
                        <pic:spPr>
                          <a:xfrm>
                            <a:off x="0" y="0"/>
                            <a:ext cx="2046209"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0D494DA6" w:rsidP="3BA11836" w:rsidRDefault="0D494DA6" w14:paraId="21D67257" w14:textId="607D2B89">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3B3F8476">
              <w:rPr/>
              <w:t xml:space="preserve">In the previous module, a </w:t>
            </w:r>
            <w:r w:rsidR="008607F4">
              <w:rPr/>
              <w:t>definition</w:t>
            </w:r>
            <w:r w:rsidR="3B3F8476">
              <w:rPr/>
              <w:t xml:space="preserve"> of social determinants of health was provided along with</w:t>
            </w:r>
            <w:r w:rsidR="29A951D9">
              <w:rPr/>
              <w:t xml:space="preserve"> </w:t>
            </w:r>
            <w:r w:rsidR="1985E488">
              <w:rPr/>
              <w:t>supporting examples from academic literature</w:t>
            </w:r>
            <w:r w:rsidR="3B3F8476">
              <w:rPr/>
              <w:t>. A</w:t>
            </w:r>
            <w:r w:rsidR="2225AEC5">
              <w:rPr/>
              <w:t xml:space="preserve"> basis for SDOH</w:t>
            </w:r>
            <w:r w:rsidR="3B3F8476">
              <w:rPr/>
              <w:t xml:space="preserve"> is important in understanding and su</w:t>
            </w:r>
            <w:r w:rsidR="40545FC2">
              <w:rPr/>
              <w:t xml:space="preserve">pporting improvements in tribal health, behavioral health, and other systems. </w:t>
            </w:r>
          </w:p>
          <w:p w:rsidRPr="008607F4" w:rsidR="008607F4" w:rsidP="3BA11836" w:rsidRDefault="008607F4" w14:paraId="65C1388E" w14:textId="7777777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3BA11836" w:rsidR="008607F4">
              <w:rPr>
                <w:b w:val="1"/>
                <w:bCs w:val="1"/>
                <w:lang w:val="en-US"/>
              </w:rPr>
              <w:t>Purpose: </w:t>
            </w:r>
          </w:p>
          <w:p w:rsidRPr="008607F4" w:rsidR="008607F4" w:rsidP="3BA11836" w:rsidRDefault="008607F4" w14:paraId="40A37ED2" w14:textId="267C28B2">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3BA11836" w:rsidR="008607F4">
              <w:rPr>
                <w:lang w:val="en-US"/>
              </w:rPr>
              <w:t xml:space="preserve">This module supports the defining and applying Indigenous </w:t>
            </w:r>
            <w:r w:rsidRPr="3BA11836" w:rsidR="52012E40">
              <w:rPr>
                <w:lang w:val="en-US"/>
              </w:rPr>
              <w:t>S</w:t>
            </w:r>
            <w:r w:rsidRPr="3BA11836" w:rsidR="008607F4">
              <w:rPr>
                <w:lang w:val="en-US"/>
              </w:rPr>
              <w:t xml:space="preserve">ocial </w:t>
            </w:r>
            <w:r w:rsidRPr="3BA11836" w:rsidR="596DCAB9">
              <w:rPr>
                <w:lang w:val="en-US"/>
              </w:rPr>
              <w:t>D</w:t>
            </w:r>
            <w:r w:rsidRPr="3BA11836" w:rsidR="008607F4">
              <w:rPr>
                <w:lang w:val="en-US"/>
              </w:rPr>
              <w:t xml:space="preserve">eterminants of </w:t>
            </w:r>
            <w:r w:rsidRPr="3BA11836" w:rsidR="3A2824D7">
              <w:rPr>
                <w:lang w:val="en-US"/>
              </w:rPr>
              <w:t>H</w:t>
            </w:r>
            <w:r w:rsidRPr="3BA11836" w:rsidR="008607F4">
              <w:rPr>
                <w:lang w:val="en-US"/>
              </w:rPr>
              <w:t>ealth (ISDOH) to public health and health related work. </w:t>
            </w:r>
            <w:r w:rsidRPr="3BA11836" w:rsidR="008607F4">
              <w:rPr>
                <w:lang w:val="en-US"/>
              </w:rPr>
              <w:t>The activities</w:t>
            </w:r>
            <w:r w:rsidRPr="3BA11836" w:rsidR="008607F4">
              <w:rPr>
                <w:lang w:val="en-US"/>
              </w:rPr>
              <w:t xml:space="preserve"> provide attendees with an opportunity to </w:t>
            </w:r>
            <w:r w:rsidRPr="3BA11836" w:rsidR="008607F4">
              <w:rPr>
                <w:lang w:val="en-US"/>
              </w:rPr>
              <w:t>identify</w:t>
            </w:r>
            <w:r w:rsidRPr="3BA11836" w:rsidR="008607F4">
              <w:rPr>
                <w:lang w:val="en-US"/>
              </w:rPr>
              <w:t xml:space="preserve"> and describe ISDOH in their own community. </w:t>
            </w:r>
          </w:p>
          <w:p w:rsidRPr="008607F4" w:rsidR="008607F4" w:rsidP="3BA11836" w:rsidRDefault="008607F4" w14:paraId="5B4512F5" w14:textId="7777777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3BA11836" w:rsidR="008607F4">
              <w:rPr>
                <w:b w:val="1"/>
                <w:bCs w:val="1"/>
                <w:lang w:val="en-US"/>
              </w:rPr>
              <w:t>Learning Objectives: </w:t>
            </w:r>
            <w:r w:rsidRPr="3BA11836" w:rsidR="008607F4">
              <w:rPr>
                <w:lang w:val="en-US"/>
              </w:rPr>
              <w:t> </w:t>
            </w:r>
          </w:p>
          <w:p w:rsidRPr="008607F4" w:rsidR="008607F4" w:rsidP="3BA11836" w:rsidRDefault="008607F4" w14:paraId="03F52496" w14:textId="7777777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3BA11836" w:rsidR="008607F4">
              <w:rPr>
                <w:lang w:val="en-US"/>
              </w:rPr>
              <w:t>At this end of this module, attendees will be able to: </w:t>
            </w:r>
          </w:p>
          <w:p w:rsidRPr="008607F4" w:rsidR="008607F4" w:rsidP="3BA11836" w:rsidRDefault="008607F4" w14:paraId="6E895153" w14:textId="7BBF2FDC">
            <w:pPr>
              <w:widowControl w:val="0"/>
              <w:numPr>
                <w:ilvl w:val="0"/>
                <w:numId w:val="5"/>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3BA11836" w:rsidR="008607F4">
              <w:rPr>
                <w:lang w:val="en-US"/>
              </w:rPr>
              <w:t>Define the term Indigenous Social Determinants of Health (ISDOH)</w:t>
            </w:r>
            <w:r w:rsidRPr="3BA11836" w:rsidR="008607F4">
              <w:rPr>
                <w:lang w:val="en-US"/>
              </w:rPr>
              <w:t>.</w:t>
            </w:r>
          </w:p>
          <w:p w:rsidRPr="008607F4" w:rsidR="008607F4" w:rsidP="3BA11836" w:rsidRDefault="008607F4" w14:paraId="2501DE41" w14:textId="129590EB">
            <w:pPr>
              <w:widowControl w:val="0"/>
              <w:numPr>
                <w:ilvl w:val="0"/>
                <w:numId w:val="5"/>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3BA11836" w:rsidR="008607F4">
              <w:rPr>
                <w:lang w:val="en-US"/>
              </w:rPr>
              <w:t>Connect the ISDOH factors and specific A</w:t>
            </w:r>
            <w:r w:rsidRPr="3BA11836" w:rsidR="128DAB1D">
              <w:rPr>
                <w:lang w:val="en-US"/>
              </w:rPr>
              <w:t>IAN</w:t>
            </w:r>
            <w:r w:rsidRPr="3BA11836" w:rsidR="008607F4">
              <w:rPr>
                <w:lang w:val="en-US"/>
              </w:rPr>
              <w:t xml:space="preserve"> </w:t>
            </w:r>
            <w:r w:rsidRPr="3BA11836" w:rsidR="008607F4">
              <w:rPr>
                <w:lang w:val="en-US"/>
              </w:rPr>
              <w:t>communities.</w:t>
            </w:r>
          </w:p>
          <w:p w:rsidRPr="008607F4" w:rsidR="008607F4" w:rsidP="3BA11836" w:rsidRDefault="008607F4" w14:paraId="53B83C41" w14:textId="1240DABC">
            <w:pPr>
              <w:widowControl w:val="0"/>
              <w:numPr>
                <w:ilvl w:val="0"/>
                <w:numId w:val="5"/>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3BA11836" w:rsidR="008607F4">
              <w:rPr>
                <w:lang w:val="en-US"/>
              </w:rPr>
              <w:t xml:space="preserve">Recognize that an ISDOH framework can address unique cultural and contextual needs and present </w:t>
            </w:r>
            <w:r w:rsidRPr="3BA11836" w:rsidR="008607F4">
              <w:rPr>
                <w:lang w:val="en-US"/>
              </w:rPr>
              <w:t>their effect on health and wellness for A</w:t>
            </w:r>
            <w:r w:rsidRPr="3BA11836" w:rsidR="28CEF1C6">
              <w:rPr>
                <w:lang w:val="en-US"/>
              </w:rPr>
              <w:t>IAN</w:t>
            </w:r>
            <w:r w:rsidRPr="3BA11836" w:rsidR="008607F4">
              <w:rPr>
                <w:lang w:val="en-US"/>
              </w:rPr>
              <w:t xml:space="preserve"> </w:t>
            </w:r>
            <w:r w:rsidRPr="3BA11836" w:rsidR="008607F4">
              <w:rPr>
                <w:lang w:val="en-US"/>
              </w:rPr>
              <w:t>communities.</w:t>
            </w:r>
          </w:p>
          <w:p w:rsidRPr="008607F4" w:rsidR="00D43623" w:rsidP="3BA11836" w:rsidRDefault="008607F4" w14:paraId="00000011" w14:textId="1B443862">
            <w:pPr>
              <w:widowControl w:val="0"/>
              <w:numPr>
                <w:ilvl w:val="0"/>
                <w:numId w:val="5"/>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3BA11836" w:rsidR="008607F4">
              <w:rPr>
                <w:lang w:val="en-US"/>
              </w:rPr>
              <w:t>Describe how to use an ISDOH framework to conduct assessment, develop programs</w:t>
            </w:r>
            <w:r w:rsidRPr="3BA11836" w:rsidR="1090A9FA">
              <w:rPr>
                <w:lang w:val="en-US"/>
              </w:rPr>
              <w:t>,</w:t>
            </w:r>
            <w:r w:rsidRPr="3BA11836" w:rsidR="008607F4">
              <w:rPr>
                <w:lang w:val="en-US"/>
              </w:rPr>
              <w:t xml:space="preserve"> and advocate for policies (tribal, county, state, federal).  </w:t>
            </w:r>
          </w:p>
        </w:tc>
        <w:tc>
          <w:tcPr>
            <w:tcW w:w="2890" w:type="dxa"/>
            <w:shd w:val="clear" w:color="auto" w:fill="auto"/>
            <w:tcMar>
              <w:top w:w="100" w:type="dxa"/>
              <w:left w:w="100" w:type="dxa"/>
              <w:bottom w:w="100" w:type="dxa"/>
              <w:right w:w="100" w:type="dxa"/>
            </w:tcMar>
          </w:tcPr>
          <w:p w:rsidR="3E522AC8" w:rsidP="3E522AC8" w:rsidRDefault="3E522AC8" w14:paraId="36519E02" w14:textId="14E14222">
            <w:pPr>
              <w:spacing w:line="240" w:lineRule="auto"/>
            </w:pPr>
            <w:r w:rsidR="57340BBF">
              <w:rPr/>
              <w:t>Slide 2</w:t>
            </w:r>
          </w:p>
        </w:tc>
      </w:tr>
      <w:tr w:rsidR="00D43623" w:rsidTr="27520C4C" w14:paraId="3F75D6BE" w14:textId="77777777">
        <w:trPr>
          <w:trHeight w:val="300"/>
        </w:trPr>
        <w:tc>
          <w:tcPr>
            <w:tcW w:w="3601" w:type="dxa"/>
            <w:shd w:val="clear" w:color="auto" w:fill="auto"/>
            <w:tcMar>
              <w:top w:w="100" w:type="dxa"/>
              <w:left w:w="100" w:type="dxa"/>
              <w:bottom w:w="100" w:type="dxa"/>
              <w:right w:w="100" w:type="dxa"/>
            </w:tcMar>
          </w:tcPr>
          <w:p w:rsidR="00D43623" w:rsidP="3BA11836" w:rsidRDefault="00592725" w14:paraId="00000012" w14:textId="0AE32151">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11CC5CAC">
              <w:drawing>
                <wp:inline wp14:editId="0DF284E4" wp14:anchorId="24E118C4">
                  <wp:extent cx="2032000" cy="1143000"/>
                  <wp:effectExtent l="0" t="0" r="0" b="0"/>
                  <wp:docPr id="1388098831" name="" title=""/>
                  <wp:cNvGraphicFramePr>
                    <a:graphicFrameLocks noChangeAspect="1"/>
                  </wp:cNvGraphicFramePr>
                  <a:graphic>
                    <a:graphicData uri="http://schemas.openxmlformats.org/drawingml/2006/picture">
                      <pic:pic>
                        <pic:nvPicPr>
                          <pic:cNvPr id="0" name=""/>
                          <pic:cNvPicPr/>
                        </pic:nvPicPr>
                        <pic:blipFill>
                          <a:blip r:embed="R90041744567c49d6">
                            <a:extLst>
                              <a:ext xmlns:a="http://schemas.openxmlformats.org/drawingml/2006/main" uri="{28A0092B-C50C-407E-A947-70E740481C1C}">
                                <a14:useLocalDpi val="0"/>
                              </a:ext>
                            </a:extLst>
                          </a:blip>
                          <a:stretch>
                            <a:fillRect/>
                          </a:stretch>
                        </pic:blipFill>
                        <pic:spPr>
                          <a:xfrm>
                            <a:off x="0" y="0"/>
                            <a:ext cx="2032000"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0D494DA6" w:rsidP="3BA11836" w:rsidRDefault="0D494DA6" w14:paraId="3FBFC036" w14:textId="06CFB541">
            <w:pPr>
              <w:widowControl w:val="0"/>
              <w:spacing w:after="160" w:afterAutospacing="off" w:line="240" w:lineRule="auto"/>
            </w:pPr>
            <w:r w:rsidR="008607F4">
              <w:rPr/>
              <w:t>Carroll</w:t>
            </w:r>
            <w:r w:rsidR="3CC777A6">
              <w:rPr/>
              <w:t xml:space="preserve"> and colleagues describe ISDOH as the</w:t>
            </w:r>
            <w:r w:rsidR="6FFA14B0">
              <w:rPr/>
              <w:t xml:space="preserve"> conditions specific and unique to Indigenous communities that impact health and wellbeing. </w:t>
            </w:r>
          </w:p>
          <w:p w:rsidR="0D494DA6" w:rsidP="3BA11836" w:rsidRDefault="0D494DA6" w14:paraId="556F0416" w14:textId="15366F6B">
            <w:pPr>
              <w:widowControl w:val="0"/>
              <w:spacing w:after="160" w:afterAutospacing="off" w:line="240" w:lineRule="auto"/>
            </w:pPr>
            <w:r w:rsidR="4FB540B8">
              <w:rPr/>
              <w:t xml:space="preserve">Recall </w:t>
            </w:r>
            <w:r w:rsidR="64CA0272">
              <w:rPr/>
              <w:t>the landscape of Indigenous conceptions of health in public health</w:t>
            </w:r>
            <w:r w:rsidR="7BEBFB2E">
              <w:rPr/>
              <w:t xml:space="preserve"> as described in Module </w:t>
            </w:r>
            <w:r w:rsidR="31C26983">
              <w:rPr/>
              <w:t>I</w:t>
            </w:r>
            <w:r w:rsidR="7BEBFB2E">
              <w:rPr/>
              <w:t>. Indigenous ways of knowing</w:t>
            </w:r>
            <w:r w:rsidR="016E4D9A">
              <w:rPr/>
              <w:t xml:space="preserve">, being, and doing have been absent from public health practice, research, and literature. </w:t>
            </w:r>
            <w:r w:rsidR="64CA0272">
              <w:rPr/>
              <w:t xml:space="preserve"> </w:t>
            </w:r>
          </w:p>
          <w:p w:rsidR="00D43623" w:rsidP="3BA11836" w:rsidRDefault="324A9869" w14:paraId="0E1272A3" w14:textId="7F3378BC">
            <w:pPr>
              <w:widowControl w:val="0"/>
              <w:spacing w:before="400" w:after="160" w:afterAutospacing="off" w:line="240" w:lineRule="auto"/>
            </w:pPr>
            <w:r w:rsidR="22A00D23">
              <w:rPr/>
              <w:t>N</w:t>
            </w:r>
            <w:r w:rsidR="7405F383">
              <w:rPr/>
              <w:t xml:space="preserve">eglecting to consider the unique histories and culture of Indigenous </w:t>
            </w:r>
            <w:r w:rsidR="7405F383">
              <w:rPr/>
              <w:t>communities</w:t>
            </w:r>
            <w:r w:rsidR="7405F383">
              <w:rPr/>
              <w:t xml:space="preserve"> limits understandings of health and wellness to a narrow perspective. </w:t>
            </w:r>
            <w:r w:rsidR="7BFAB201">
              <w:rPr/>
              <w:t>Further</w:t>
            </w:r>
            <w:r w:rsidR="3040EB18">
              <w:rPr/>
              <w:t>,</w:t>
            </w:r>
            <w:r w:rsidR="7BFAB201">
              <w:rPr/>
              <w:t xml:space="preserve"> it inhibits Indigenous Nations as they set policies and allocate resources.</w:t>
            </w:r>
          </w:p>
          <w:p w:rsidR="00D43623" w:rsidP="3BA11836" w:rsidRDefault="324A9869" w14:paraId="4596D10F" w14:textId="2F048F74">
            <w:pPr>
              <w:widowControl w:val="0"/>
              <w:spacing w:before="400" w:after="160" w:afterAutospacing="off" w:line="240" w:lineRule="auto"/>
            </w:pPr>
            <w:r w:rsidR="086920C1">
              <w:rPr/>
              <w:t xml:space="preserve">In the following slides, we will define four foundational constructs of Indigenous </w:t>
            </w:r>
            <w:r w:rsidR="53ABDE7A">
              <w:rPr/>
              <w:t>S</w:t>
            </w:r>
            <w:r w:rsidR="086920C1">
              <w:rPr/>
              <w:t>o</w:t>
            </w:r>
            <w:r w:rsidR="4466096F">
              <w:rPr/>
              <w:t xml:space="preserve">cial </w:t>
            </w:r>
            <w:r w:rsidR="6A7EE9A8">
              <w:rPr/>
              <w:t>D</w:t>
            </w:r>
            <w:r w:rsidR="4466096F">
              <w:rPr/>
              <w:t xml:space="preserve">eterminants of </w:t>
            </w:r>
            <w:r w:rsidR="2DC9FCF0">
              <w:rPr/>
              <w:t>H</w:t>
            </w:r>
            <w:r w:rsidR="4466096F">
              <w:rPr/>
              <w:t xml:space="preserve">ealth. </w:t>
            </w:r>
            <w:r w:rsidR="324A9869">
              <w:rPr/>
              <w:t>As we go through the definitions of each I</w:t>
            </w:r>
            <w:r w:rsidR="19B9F2B5">
              <w:rPr/>
              <w:t>SDOH construct</w:t>
            </w:r>
            <w:r w:rsidR="324A9869">
              <w:rPr/>
              <w:t xml:space="preserve">, please understand this is not an exhaustive list and there may be other ISDOH that are important for some communities and not as much for others. </w:t>
            </w:r>
          </w:p>
          <w:p w:rsidR="00D43623" w:rsidP="3BA11836" w:rsidRDefault="324A9869" w14:paraId="58967097" w14:textId="135DFC1C">
            <w:pPr>
              <w:widowControl w:val="0"/>
              <w:spacing w:before="400" w:after="160" w:afterAutospacing="off" w:line="240" w:lineRule="auto"/>
            </w:pPr>
            <w:r w:rsidR="324A9869">
              <w:rPr/>
              <w:t xml:space="preserve">In addition, there are likely SDOH that are not Indigenous per se, meaning other communities are also affected by them, and yet how they function within Indigenous communities may be important to understand as </w:t>
            </w:r>
            <w:r w:rsidR="324A9869">
              <w:rPr/>
              <w:t>they</w:t>
            </w:r>
            <w:r w:rsidR="324A9869">
              <w:rPr/>
              <w:t xml:space="preserve"> play out in unique ways.</w:t>
            </w:r>
          </w:p>
          <w:p w:rsidR="00D43623" w:rsidP="3BA11836" w:rsidRDefault="324A9869" w14:paraId="0BA0BF75" w14:textId="39AF411C">
            <w:pPr>
              <w:widowControl w:val="0"/>
              <w:spacing w:before="400" w:after="160" w:afterAutospacing="off" w:line="240" w:lineRule="auto"/>
            </w:pPr>
            <w:r w:rsidR="324A9869">
              <w:rPr/>
              <w:t xml:space="preserve">The ISDOH listed also include references to articles in the research literature where researchers and communities have explored the effects of these factors in certain communities. </w:t>
            </w:r>
          </w:p>
          <w:p w:rsidR="00D43623" w:rsidP="14C352BF" w:rsidRDefault="00D43623" w14:paraId="0000001A" w14:textId="3EFF88DA">
            <w:pPr>
              <w:widowControl w:val="0"/>
              <w:spacing w:line="240" w:lineRule="auto"/>
            </w:pPr>
          </w:p>
        </w:tc>
        <w:tc>
          <w:tcPr>
            <w:tcW w:w="2890" w:type="dxa"/>
            <w:shd w:val="clear" w:color="auto" w:fill="auto"/>
            <w:tcMar>
              <w:top w:w="100" w:type="dxa"/>
              <w:left w:w="100" w:type="dxa"/>
              <w:bottom w:w="100" w:type="dxa"/>
              <w:right w:w="100" w:type="dxa"/>
            </w:tcMar>
          </w:tcPr>
          <w:p w:rsidR="3E522AC8" w:rsidP="3E522AC8" w:rsidRDefault="3E522AC8" w14:paraId="434E0E6A" w14:textId="31DB6886">
            <w:pPr>
              <w:spacing w:line="240" w:lineRule="auto"/>
            </w:pPr>
            <w:r w:rsidR="184E0479">
              <w:rPr/>
              <w:t>Slide 3</w:t>
            </w:r>
          </w:p>
        </w:tc>
      </w:tr>
      <w:tr w:rsidR="00D43623" w:rsidTr="27520C4C" w14:paraId="4009DFEF" w14:textId="77777777">
        <w:trPr>
          <w:trHeight w:val="300"/>
        </w:trPr>
        <w:tc>
          <w:tcPr>
            <w:tcW w:w="3601" w:type="dxa"/>
            <w:shd w:val="clear" w:color="auto" w:fill="auto"/>
            <w:tcMar>
              <w:top w:w="100" w:type="dxa"/>
              <w:left w:w="100" w:type="dxa"/>
              <w:bottom w:w="100" w:type="dxa"/>
              <w:right w:w="100" w:type="dxa"/>
            </w:tcMar>
          </w:tcPr>
          <w:p w:rsidR="00D43623" w:rsidP="3BA11836" w:rsidRDefault="00592725" w14:paraId="0000001B" w14:textId="127540D2">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7E99F853">
              <w:drawing>
                <wp:inline wp14:editId="60C8B780" wp14:anchorId="6EA5B326">
                  <wp:extent cx="2032000" cy="1143000"/>
                  <wp:effectExtent l="0" t="0" r="0" b="0"/>
                  <wp:docPr id="660054231" name="" title=""/>
                  <wp:cNvGraphicFramePr>
                    <a:graphicFrameLocks noChangeAspect="1"/>
                  </wp:cNvGraphicFramePr>
                  <a:graphic>
                    <a:graphicData uri="http://schemas.openxmlformats.org/drawingml/2006/picture">
                      <pic:pic>
                        <pic:nvPicPr>
                          <pic:cNvPr id="0" name=""/>
                          <pic:cNvPicPr/>
                        </pic:nvPicPr>
                        <pic:blipFill>
                          <a:blip r:embed="R7959c55c68f5490c">
                            <a:extLst>
                              <a:ext xmlns:a="http://schemas.openxmlformats.org/drawingml/2006/main" uri="{28A0092B-C50C-407E-A947-70E740481C1C}">
                                <a14:useLocalDpi val="0"/>
                              </a:ext>
                            </a:extLst>
                          </a:blip>
                          <a:stretch>
                            <a:fillRect/>
                          </a:stretch>
                        </pic:blipFill>
                        <pic:spPr>
                          <a:xfrm>
                            <a:off x="0" y="0"/>
                            <a:ext cx="2032000"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00D43623" w:rsidP="3BA11836" w:rsidRDefault="00D43623" w14:paraId="6722BE73" w14:textId="4C6E8AA5">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25F1AFE1">
              <w:rPr/>
              <w:t xml:space="preserve">We begin with Indigenous Knowledge. </w:t>
            </w:r>
          </w:p>
          <w:p w:rsidR="00D43623" w:rsidP="3BA11836" w:rsidRDefault="00D43623" w14:paraId="66723853" w14:textId="4DF87080">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25F1AFE1">
              <w:rPr/>
              <w:t xml:space="preserve">Indigenous </w:t>
            </w:r>
            <w:r w:rsidR="5FB71ED1">
              <w:rPr/>
              <w:t>K</w:t>
            </w:r>
            <w:r w:rsidR="25F1AFE1">
              <w:rPr/>
              <w:t xml:space="preserve">nowledge are ways to process, understand, teach, and take collective action. </w:t>
            </w:r>
          </w:p>
          <w:p w:rsidR="00D43623" w:rsidP="3BA11836" w:rsidRDefault="00D43623" w14:paraId="09BA4AAF" w14:textId="224FCBA0">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25F1AFE1">
              <w:rPr/>
              <w:t xml:space="preserve">Another way to think about Indigenous </w:t>
            </w:r>
            <w:r w:rsidR="36D61A43">
              <w:rPr/>
              <w:t>K</w:t>
            </w:r>
            <w:r w:rsidR="25F1AFE1">
              <w:rPr/>
              <w:t>nowledge are ways to be in community, including but not limited to benefiting from prayer, mutual aid, togetherness, cultural connectedness, and other shared experiences that support wellness (Straits et al</w:t>
            </w:r>
            <w:r w:rsidR="41AFD3D2">
              <w:rPr/>
              <w:t xml:space="preserve">., 2019). </w:t>
            </w:r>
          </w:p>
          <w:p w:rsidR="00D43623" w:rsidP="3BA11836" w:rsidRDefault="00D43623" w14:paraId="21AADE6C" w14:textId="5B5D7A95">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41AFD3D2">
              <w:rPr/>
              <w:t xml:space="preserve">We understand that Indigenous Knowledge is variable by region, tribes, and cultures. </w:t>
            </w:r>
          </w:p>
          <w:p w:rsidR="00D43623" w:rsidP="3BA11836" w:rsidRDefault="03FACCDC" w14:paraId="00000023" w14:textId="71BC0DCC">
            <w:pPr>
              <w:widowControl w:val="0"/>
              <w:spacing w:after="160" w:afterAutospacing="off" w:line="240" w:lineRule="auto"/>
            </w:pPr>
            <w:r w:rsidRPr="3BA11836" w:rsidR="03FACCDC">
              <w:rPr>
                <w:color w:val="000000" w:themeColor="text1" w:themeTint="FF" w:themeShade="FF"/>
              </w:rPr>
              <w:t>Does anyone have any questions about this construct, or how it relates to health? Does anyone have any examples of how this construct may be related to health in their community?</w:t>
            </w:r>
          </w:p>
        </w:tc>
        <w:tc>
          <w:tcPr>
            <w:tcW w:w="2890" w:type="dxa"/>
            <w:shd w:val="clear" w:color="auto" w:fill="auto"/>
            <w:tcMar>
              <w:top w:w="100" w:type="dxa"/>
              <w:left w:w="100" w:type="dxa"/>
              <w:bottom w:w="100" w:type="dxa"/>
              <w:right w:w="100" w:type="dxa"/>
            </w:tcMar>
          </w:tcPr>
          <w:p w:rsidR="3E522AC8" w:rsidP="3E522AC8" w:rsidRDefault="3E522AC8" w14:paraId="61D09738" w14:textId="25FC5C07">
            <w:pPr>
              <w:spacing w:line="240" w:lineRule="auto"/>
            </w:pPr>
            <w:r w:rsidR="3D94F2D3">
              <w:rPr/>
              <w:t>Slide 4</w:t>
            </w:r>
          </w:p>
        </w:tc>
      </w:tr>
      <w:tr w:rsidR="00D43623" w:rsidTr="27520C4C" w14:paraId="67833E0D" w14:textId="77777777">
        <w:trPr>
          <w:trHeight w:val="300"/>
        </w:trPr>
        <w:tc>
          <w:tcPr>
            <w:tcW w:w="3601" w:type="dxa"/>
            <w:shd w:val="clear" w:color="auto" w:fill="auto"/>
            <w:tcMar>
              <w:top w:w="100" w:type="dxa"/>
              <w:left w:w="100" w:type="dxa"/>
              <w:bottom w:w="100" w:type="dxa"/>
              <w:right w:w="100" w:type="dxa"/>
            </w:tcMar>
          </w:tcPr>
          <w:p w:rsidR="00D43623" w:rsidP="3BA11836" w:rsidRDefault="00592725" w14:paraId="00000024" w14:textId="7AB24B28">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30871A35">
              <w:drawing>
                <wp:inline wp14:editId="2CE8362C" wp14:anchorId="53681E41">
                  <wp:extent cx="2032000" cy="1143000"/>
                  <wp:effectExtent l="0" t="0" r="0" b="0"/>
                  <wp:docPr id="14294559" name="" title=""/>
                  <wp:cNvGraphicFramePr>
                    <a:graphicFrameLocks noChangeAspect="1"/>
                  </wp:cNvGraphicFramePr>
                  <a:graphic>
                    <a:graphicData uri="http://schemas.openxmlformats.org/drawingml/2006/picture">
                      <pic:pic>
                        <pic:nvPicPr>
                          <pic:cNvPr id="0" name=""/>
                          <pic:cNvPicPr/>
                        </pic:nvPicPr>
                        <pic:blipFill>
                          <a:blip r:embed="Redf0f8580ed34311">
                            <a:extLst>
                              <a:ext xmlns:a="http://schemas.openxmlformats.org/drawingml/2006/main" uri="{28A0092B-C50C-407E-A947-70E740481C1C}">
                                <a14:useLocalDpi val="0"/>
                              </a:ext>
                            </a:extLst>
                          </a:blip>
                          <a:stretch>
                            <a:fillRect/>
                          </a:stretch>
                        </pic:blipFill>
                        <pic:spPr>
                          <a:xfrm>
                            <a:off x="0" y="0"/>
                            <a:ext cx="2032000"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00D43623" w:rsidP="3BA11836" w:rsidRDefault="00D43623" w14:paraId="260C9DFD" w14:textId="03247403">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4CF79A92">
              <w:rPr/>
              <w:t xml:space="preserve">The next construct is </w:t>
            </w:r>
            <w:r w:rsidR="576F516C">
              <w:rPr/>
              <w:t>L</w:t>
            </w:r>
            <w:r w:rsidR="008607F4">
              <w:rPr/>
              <w:t>anguage</w:t>
            </w:r>
            <w:r w:rsidR="4CF79A92">
              <w:rPr/>
              <w:t xml:space="preserve"> and Identity. </w:t>
            </w:r>
          </w:p>
          <w:p w:rsidR="00D43623" w:rsidP="3BA11836" w:rsidRDefault="00D43623" w14:paraId="008E6C31" w14:textId="30B82E8E">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7D9E8366">
              <w:rPr/>
              <w:t xml:space="preserve">Language and Identity can include: </w:t>
            </w:r>
          </w:p>
          <w:p w:rsidR="00D43623" w:rsidP="3BA11836" w:rsidRDefault="00D43623" w14:paraId="5AA23B7F" w14:textId="69DC9F89">
            <w:pPr>
              <w:pStyle w:val="ListParagraph"/>
              <w:widowControl w:val="0"/>
              <w:numPr>
                <w:ilvl w:val="0"/>
                <w:numId w:val="4"/>
              </w:numPr>
              <w:pBdr>
                <w:top w:val="nil" w:color="000000" w:sz="0" w:space="0"/>
                <w:left w:val="nil" w:color="000000" w:sz="0" w:space="0"/>
                <w:bottom w:val="nil" w:color="000000" w:sz="0" w:space="0"/>
                <w:right w:val="nil" w:color="000000" w:sz="0" w:space="0"/>
                <w:between w:val="nil" w:color="000000" w:sz="0" w:space="0"/>
              </w:pBdr>
              <w:spacing w:line="240" w:lineRule="auto"/>
              <w:rPr/>
            </w:pPr>
            <w:r w:rsidR="4CF79A92">
              <w:rPr/>
              <w:t xml:space="preserve">Speaking Indigenous languages with other speakers, passing on and practicing cultural teachings, engaging in practices that support collective identity. </w:t>
            </w:r>
            <w:r w:rsidR="00B7157F">
              <w:rPr/>
              <w:t xml:space="preserve"> </w:t>
            </w:r>
          </w:p>
          <w:p w:rsidR="00D43623" w:rsidP="0D494DA6" w:rsidRDefault="0B9C7FC4" w14:paraId="41137A20" w14:textId="5B7CF277">
            <w:pPr>
              <w:pStyle w:val="ListParagraph"/>
              <w:widowControl w:val="0"/>
              <w:numPr>
                <w:ilvl w:val="0"/>
                <w:numId w:val="4"/>
              </w:numPr>
              <w:pBdr>
                <w:top w:val="nil"/>
                <w:left w:val="nil"/>
                <w:bottom w:val="nil"/>
                <w:right w:val="nil"/>
                <w:between w:val="nil"/>
              </w:pBdr>
              <w:spacing w:line="240" w:lineRule="auto"/>
            </w:pPr>
            <w:r>
              <w:lastRenderedPageBreak/>
              <w:t xml:space="preserve">Revitalizing and growing Indigenous language use, reclaiming traditional knowledge, beliefs, and practices, finding ways to support community in maintaining and growing cultural connections opportunities. </w:t>
            </w:r>
          </w:p>
          <w:p w:rsidR="00D43623" w:rsidP="0D494DA6" w:rsidRDefault="00D43623" w14:paraId="79082286" w14:textId="5E469C14">
            <w:pPr>
              <w:widowControl w:val="0"/>
              <w:pBdr>
                <w:top w:val="nil"/>
                <w:left w:val="nil"/>
                <w:bottom w:val="nil"/>
                <w:right w:val="nil"/>
                <w:between w:val="nil"/>
              </w:pBdr>
              <w:spacing w:line="240" w:lineRule="auto"/>
            </w:pPr>
          </w:p>
          <w:p w:rsidR="00D43623" w:rsidP="0D494DA6" w:rsidRDefault="11949D8A" w14:paraId="0000002B" w14:textId="1FDC0059">
            <w:pPr>
              <w:widowControl w:val="0"/>
              <w:spacing w:line="240" w:lineRule="auto"/>
            </w:pPr>
            <w:r w:rsidRPr="0D494DA6">
              <w:rPr>
                <w:color w:val="000000" w:themeColor="text1"/>
              </w:rPr>
              <w:t>Does anyone have any questions about this construct, or how it relates to health? Does anyone have any examples of how this construct may be related to health in their community?</w:t>
            </w:r>
          </w:p>
        </w:tc>
        <w:tc>
          <w:tcPr>
            <w:tcW w:w="2890" w:type="dxa"/>
            <w:shd w:val="clear" w:color="auto" w:fill="auto"/>
            <w:tcMar>
              <w:top w:w="100" w:type="dxa"/>
              <w:left w:w="100" w:type="dxa"/>
              <w:bottom w:w="100" w:type="dxa"/>
              <w:right w:w="100" w:type="dxa"/>
            </w:tcMar>
          </w:tcPr>
          <w:p w:rsidR="3E522AC8" w:rsidP="3E522AC8" w:rsidRDefault="3E522AC8" w14:paraId="1ACAF54C" w14:textId="4B4A79D3">
            <w:pPr>
              <w:spacing w:line="240" w:lineRule="auto"/>
            </w:pPr>
            <w:r w:rsidR="6B3FF785">
              <w:rPr/>
              <w:t>Slide 5</w:t>
            </w:r>
          </w:p>
        </w:tc>
      </w:tr>
      <w:tr w:rsidR="00D43623" w:rsidTr="27520C4C" w14:paraId="3DF1FDF7" w14:textId="77777777">
        <w:trPr>
          <w:trHeight w:val="300"/>
        </w:trPr>
        <w:tc>
          <w:tcPr>
            <w:tcW w:w="3601" w:type="dxa"/>
            <w:shd w:val="clear" w:color="auto" w:fill="auto"/>
            <w:tcMar>
              <w:top w:w="100" w:type="dxa"/>
              <w:left w:w="100" w:type="dxa"/>
              <w:bottom w:w="100" w:type="dxa"/>
              <w:right w:w="100" w:type="dxa"/>
            </w:tcMar>
          </w:tcPr>
          <w:p w:rsidR="00D43623" w:rsidP="3BA11836" w:rsidRDefault="00592725" w14:paraId="0000002C" w14:textId="33751784">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350DDBF2">
              <w:drawing>
                <wp:inline wp14:editId="1053F09C" wp14:anchorId="72BB1157">
                  <wp:extent cx="2046209" cy="1143000"/>
                  <wp:effectExtent l="0" t="0" r="0" b="0"/>
                  <wp:docPr id="14782751" name="" title=""/>
                  <wp:cNvGraphicFramePr>
                    <a:graphicFrameLocks noChangeAspect="1"/>
                  </wp:cNvGraphicFramePr>
                  <a:graphic>
                    <a:graphicData uri="http://schemas.openxmlformats.org/drawingml/2006/picture">
                      <pic:pic>
                        <pic:nvPicPr>
                          <pic:cNvPr id="0" name=""/>
                          <pic:cNvPicPr/>
                        </pic:nvPicPr>
                        <pic:blipFill>
                          <a:blip r:embed="R3e3e83a03ff74386">
                            <a:extLst>
                              <a:ext xmlns:a="http://schemas.openxmlformats.org/drawingml/2006/main" uri="{28A0092B-C50C-407E-A947-70E740481C1C}">
                                <a14:useLocalDpi val="0"/>
                              </a:ext>
                            </a:extLst>
                          </a:blip>
                          <a:stretch>
                            <a:fillRect/>
                          </a:stretch>
                        </pic:blipFill>
                        <pic:spPr>
                          <a:xfrm>
                            <a:off x="0" y="0"/>
                            <a:ext cx="2046209"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00D43623" w:rsidP="3BA11836" w:rsidRDefault="2DC13A19" w14:paraId="2660AFB0" w14:textId="6841E14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2DC13A19">
              <w:rPr/>
              <w:t xml:space="preserve">Land and Kinship can include: </w:t>
            </w:r>
          </w:p>
          <w:p w:rsidR="00D43623" w:rsidP="3BA11836" w:rsidRDefault="2DC13A19" w14:paraId="79D1062E" w14:textId="56E3B751">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2DC13A19">
              <w:rPr/>
              <w:t xml:space="preserve">Connection to geography of a people and to one another </w:t>
            </w:r>
          </w:p>
          <w:p w:rsidR="00D43623" w:rsidP="3BA11836" w:rsidRDefault="00D43623" w14:paraId="3B9F072C" w14:textId="41CF0ED3">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2DC13A19">
              <w:rPr/>
              <w:t xml:space="preserve">Recognizing and reaffirming that Indigenous peoples are rooted in traditional understandings of specific places, be it land, water, or ice-based </w:t>
            </w:r>
            <w:r w:rsidR="008607F4">
              <w:rPr/>
              <w:t>locations</w:t>
            </w:r>
            <w:r w:rsidR="2DC13A19">
              <w:rPr/>
              <w:t xml:space="preserve">. This group of determinants includes traditional stories, Indigenous language names for locations and landmarks, and </w:t>
            </w:r>
            <w:r w:rsidR="008607F4">
              <w:rPr/>
              <w:t>traditional</w:t>
            </w:r>
            <w:r w:rsidR="2DC13A19">
              <w:rPr/>
              <w:t xml:space="preserve"> ways of being with and respecting the land and environment (Hodge</w:t>
            </w:r>
            <w:r w:rsidR="6E9F5323">
              <w:rPr/>
              <w:t xml:space="preserve"> et al., 2022). </w:t>
            </w:r>
          </w:p>
          <w:p w:rsidR="00D43623" w:rsidP="3BA11836" w:rsidRDefault="634D3F74" w14:paraId="00000033" w14:textId="2033AE75">
            <w:pPr>
              <w:widowControl w:val="0"/>
              <w:spacing w:after="160" w:afterAutospacing="off" w:line="240" w:lineRule="auto"/>
            </w:pPr>
            <w:r w:rsidRPr="3BA11836" w:rsidR="634D3F74">
              <w:rPr>
                <w:color w:val="000000" w:themeColor="text1" w:themeTint="FF" w:themeShade="FF"/>
              </w:rPr>
              <w:t>Does anyone have any questions about this construct, or how it relates to health? Does anyone have any examples of how this construct may be related to health in their community?</w:t>
            </w:r>
          </w:p>
        </w:tc>
        <w:tc>
          <w:tcPr>
            <w:tcW w:w="2890" w:type="dxa"/>
            <w:shd w:val="clear" w:color="auto" w:fill="auto"/>
            <w:tcMar>
              <w:top w:w="100" w:type="dxa"/>
              <w:left w:w="100" w:type="dxa"/>
              <w:bottom w:w="100" w:type="dxa"/>
              <w:right w:w="100" w:type="dxa"/>
            </w:tcMar>
          </w:tcPr>
          <w:p w:rsidR="3E522AC8" w:rsidP="3E522AC8" w:rsidRDefault="3E522AC8" w14:paraId="3A1615F6" w14:textId="0322D341">
            <w:pPr>
              <w:spacing w:line="240" w:lineRule="auto"/>
            </w:pPr>
            <w:r w:rsidR="6D020DD6">
              <w:rPr/>
              <w:t>Slide 6</w:t>
            </w:r>
          </w:p>
        </w:tc>
      </w:tr>
      <w:tr w:rsidR="00D43623" w:rsidTr="27520C4C" w14:paraId="20F11A74" w14:textId="77777777">
        <w:trPr>
          <w:trHeight w:val="300"/>
        </w:trPr>
        <w:tc>
          <w:tcPr>
            <w:tcW w:w="3601" w:type="dxa"/>
            <w:shd w:val="clear" w:color="auto" w:fill="auto"/>
            <w:tcMar>
              <w:top w:w="100" w:type="dxa"/>
              <w:left w:w="100" w:type="dxa"/>
              <w:bottom w:w="100" w:type="dxa"/>
              <w:right w:w="100" w:type="dxa"/>
            </w:tcMar>
          </w:tcPr>
          <w:p w:rsidR="00D43623" w:rsidP="3BA11836" w:rsidRDefault="00592725" w14:paraId="00000034" w14:textId="0D55A571">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60A9D0E7">
              <w:drawing>
                <wp:inline wp14:editId="41E30FBE" wp14:anchorId="4B38E3B6">
                  <wp:extent cx="2032000" cy="1143000"/>
                  <wp:effectExtent l="0" t="0" r="0" b="0"/>
                  <wp:docPr id="1956057473" name="" title=""/>
                  <wp:cNvGraphicFramePr>
                    <a:graphicFrameLocks noChangeAspect="1"/>
                  </wp:cNvGraphicFramePr>
                  <a:graphic>
                    <a:graphicData uri="http://schemas.openxmlformats.org/drawingml/2006/picture">
                      <pic:pic>
                        <pic:nvPicPr>
                          <pic:cNvPr id="0" name=""/>
                          <pic:cNvPicPr/>
                        </pic:nvPicPr>
                        <pic:blipFill>
                          <a:blip r:embed="R72aa8e4a43fe4d9e">
                            <a:extLst>
                              <a:ext xmlns:a="http://schemas.openxmlformats.org/drawingml/2006/main" uri="{28A0092B-C50C-407E-A947-70E740481C1C}">
                                <a14:useLocalDpi val="0"/>
                              </a:ext>
                            </a:extLst>
                          </a:blip>
                          <a:stretch>
                            <a:fillRect/>
                          </a:stretch>
                        </pic:blipFill>
                        <pic:spPr>
                          <a:xfrm>
                            <a:off x="0" y="0"/>
                            <a:ext cx="2032000"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00D43623" w:rsidP="3BA11836" w:rsidRDefault="00D43623" w14:paraId="06E53ADC" w14:textId="7E9F41EC">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5A3AC062">
              <w:rPr/>
              <w:t xml:space="preserve">Next is Sovereignty as an ISDOH construct. </w:t>
            </w:r>
          </w:p>
          <w:p w:rsidR="00D43623" w:rsidP="3BA11836" w:rsidRDefault="00D43623" w14:paraId="0C2D2915" w14:textId="5D5CEF2A">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5A3AC062">
              <w:rPr/>
              <w:t xml:space="preserve">Tribal Sovereignty may be expressed differently across tribal communities and can </w:t>
            </w:r>
            <w:r w:rsidR="008607F4">
              <w:rPr/>
              <w:t>include</w:t>
            </w:r>
            <w:r w:rsidR="22D81104">
              <w:rPr/>
              <w:t>:</w:t>
            </w:r>
          </w:p>
          <w:p w:rsidR="00D43623" w:rsidP="3BA11836" w:rsidRDefault="5A3AC062" w14:paraId="5C5AA413" w14:textId="1B3B8660">
            <w:pPr>
              <w:pStyle w:val="ListParagraph"/>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5A3AC062">
              <w:rPr/>
              <w:t>Sovereign rights of tribal governments to ensure healing, health, welfare, and safety of their people and ancestral lands (Mays, 2022)</w:t>
            </w:r>
          </w:p>
          <w:p w:rsidR="00D43623" w:rsidP="3BA11836" w:rsidRDefault="00D43623" w14:paraId="22441C8A" w14:textId="3FBEB41E">
            <w:pPr>
              <w:pStyle w:val="ListParagraph"/>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5A3AC062">
              <w:rPr/>
              <w:t>Governance practices, both current and traditional, that supports wellness for individuals, families, communities, and the environment around us (Rasmus et al., 2020).</w:t>
            </w:r>
          </w:p>
          <w:p w:rsidR="00D43623" w:rsidP="3BA11836" w:rsidRDefault="54177E81" w14:paraId="0000003A" w14:textId="66BFF8F4">
            <w:pPr>
              <w:widowControl w:val="0"/>
              <w:spacing w:after="160" w:afterAutospacing="off" w:line="240" w:lineRule="auto"/>
            </w:pPr>
            <w:r w:rsidRPr="3BA11836" w:rsidR="54177E81">
              <w:rPr>
                <w:color w:val="000000" w:themeColor="text1" w:themeTint="FF" w:themeShade="FF"/>
              </w:rPr>
              <w:t>Does anyone have any questions about this construct, or how it relates to health? Does anyone have any examples of how this construct may be related to health in their community?</w:t>
            </w:r>
            <w:r w:rsidR="5A3AC062">
              <w:rPr/>
              <w:t xml:space="preserve"> </w:t>
            </w:r>
            <w:r w:rsidR="00B7157F">
              <w:rPr/>
              <w:t xml:space="preserve"> </w:t>
            </w:r>
          </w:p>
        </w:tc>
        <w:tc>
          <w:tcPr>
            <w:tcW w:w="2890" w:type="dxa"/>
            <w:shd w:val="clear" w:color="auto" w:fill="auto"/>
            <w:tcMar>
              <w:top w:w="100" w:type="dxa"/>
              <w:left w:w="100" w:type="dxa"/>
              <w:bottom w:w="100" w:type="dxa"/>
              <w:right w:w="100" w:type="dxa"/>
            </w:tcMar>
          </w:tcPr>
          <w:p w:rsidR="3E522AC8" w:rsidP="3E522AC8" w:rsidRDefault="3E522AC8" w14:paraId="423BB9B9" w14:textId="55B021E1">
            <w:pPr>
              <w:spacing w:line="240" w:lineRule="auto"/>
            </w:pPr>
            <w:r w:rsidR="774BC28D">
              <w:rPr/>
              <w:t>Slide 7</w:t>
            </w:r>
          </w:p>
        </w:tc>
      </w:tr>
      <w:tr w:rsidR="008607F4" w:rsidTr="27520C4C" w14:paraId="6F363416" w14:textId="77777777">
        <w:trPr>
          <w:trHeight w:val="300"/>
        </w:trPr>
        <w:tc>
          <w:tcPr>
            <w:tcW w:w="3601" w:type="dxa"/>
            <w:shd w:val="clear" w:color="auto" w:fill="auto"/>
            <w:tcMar>
              <w:top w:w="100" w:type="dxa"/>
              <w:left w:w="100" w:type="dxa"/>
              <w:bottom w:w="100" w:type="dxa"/>
              <w:right w:w="100" w:type="dxa"/>
            </w:tcMar>
          </w:tcPr>
          <w:p w:rsidRPr="00592725" w:rsidR="008607F4" w:rsidP="3BA11836" w:rsidRDefault="008607F4" w14:paraId="152B3621" w14:textId="638804E8">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25311A5B">
              <w:drawing>
                <wp:inline wp14:editId="31D2C8F5" wp14:anchorId="07DCDC16">
                  <wp:extent cx="2032000" cy="1143000"/>
                  <wp:effectExtent l="0" t="0" r="0" b="0"/>
                  <wp:docPr id="608889844" name="" title=""/>
                  <wp:cNvGraphicFramePr>
                    <a:graphicFrameLocks noChangeAspect="1"/>
                  </wp:cNvGraphicFramePr>
                  <a:graphic>
                    <a:graphicData uri="http://schemas.openxmlformats.org/drawingml/2006/picture">
                      <pic:pic>
                        <pic:nvPicPr>
                          <pic:cNvPr id="0" name=""/>
                          <pic:cNvPicPr/>
                        </pic:nvPicPr>
                        <pic:blipFill>
                          <a:blip r:embed="R882c351ed9d242ad">
                            <a:extLst>
                              <a:ext xmlns:a="http://schemas.openxmlformats.org/drawingml/2006/main" uri="{28A0092B-C50C-407E-A947-70E740481C1C}">
                                <a14:useLocalDpi val="0"/>
                              </a:ext>
                            </a:extLst>
                          </a:blip>
                          <a:stretch>
                            <a:fillRect/>
                          </a:stretch>
                        </pic:blipFill>
                        <pic:spPr>
                          <a:xfrm>
                            <a:off x="0" y="0"/>
                            <a:ext cx="2032000"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008607F4" w:rsidP="3BA11836" w:rsidRDefault="008607F4" w14:paraId="1F0A86CF" w14:textId="2BC282B5">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008607F4">
              <w:rPr/>
              <w:t xml:space="preserve">Addressing and supporting ISDOH at the community level includes identifying and mapping ISDOH among community members. </w:t>
            </w:r>
          </w:p>
          <w:p w:rsidR="008607F4" w:rsidP="3BA11836" w:rsidRDefault="008607F4" w14:paraId="18F68514" w14:textId="43BA607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008607F4">
              <w:rPr/>
              <w:t xml:space="preserve">AIAN communities have been in contact with Europeans for over 500 years. The forces of colonization have had an </w:t>
            </w:r>
            <w:r w:rsidR="008607F4">
              <w:rPr/>
              <w:t>indelible</w:t>
            </w:r>
            <w:r w:rsidR="008607F4">
              <w:rPr/>
              <w:t xml:space="preserve"> impact on AIAN populations, culture, languages, and to traditional lands and resources. </w:t>
            </w:r>
          </w:p>
          <w:p w:rsidR="008607F4" w:rsidP="3BA11836" w:rsidRDefault="008607F4" w14:paraId="1A55D2B2" w14:textId="452BB3E1">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008607F4">
              <w:rPr/>
              <w:t xml:space="preserve">While these forces have had a </w:t>
            </w:r>
            <w:r w:rsidR="008607F4">
              <w:rPr/>
              <w:t>disproportionate</w:t>
            </w:r>
            <w:r w:rsidR="008607F4">
              <w:rPr/>
              <w:t xml:space="preserve"> impact on AIAN </w:t>
            </w:r>
            <w:r w:rsidR="008607F4">
              <w:rPr/>
              <w:t>communities</w:t>
            </w:r>
            <w:r w:rsidR="008607F4">
              <w:rPr/>
              <w:t xml:space="preserve">, our Indigenous understandings, practices, and beliefs have been retained through hard fought efforts to maintain languages, preserve culture and community connections, sustain </w:t>
            </w:r>
            <w:r w:rsidR="008607F4">
              <w:rPr/>
              <w:t>relationships</w:t>
            </w:r>
            <w:r w:rsidR="008607F4">
              <w:rPr/>
              <w:t xml:space="preserve"> and supports, and protect and sustain our connections to our lands and other living beings that are part of our shared environments. </w:t>
            </w:r>
          </w:p>
          <w:p w:rsidR="008607F4" w:rsidP="3BA11836" w:rsidRDefault="008607F4" w14:paraId="35C8439D" w14:textId="79FC986C">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008607F4">
              <w:rPr/>
              <w:t xml:space="preserve">While there are many shared similarities among tribal nations, we are also culturally, legally, and linguistically distinct, with unique contexts and histories. This exercise honors the diversity both within and across tribal nations and urban Indian communities. It offers </w:t>
            </w:r>
            <w:r w:rsidR="008607F4">
              <w:rPr/>
              <w:t xml:space="preserve"> community and public health </w:t>
            </w:r>
            <w:r w:rsidR="008607F4">
              <w:rPr/>
              <w:t>practitioners</w:t>
            </w:r>
            <w:r w:rsidR="008607F4">
              <w:rPr/>
              <w:t xml:space="preserve"> the space to reflect on the meaning of health and wellness from their unique cultural lens.  </w:t>
            </w:r>
          </w:p>
        </w:tc>
        <w:tc>
          <w:tcPr>
            <w:tcW w:w="2890" w:type="dxa"/>
            <w:shd w:val="clear" w:color="auto" w:fill="auto"/>
            <w:tcMar>
              <w:top w:w="100" w:type="dxa"/>
              <w:left w:w="100" w:type="dxa"/>
              <w:bottom w:w="100" w:type="dxa"/>
              <w:right w:w="100" w:type="dxa"/>
            </w:tcMar>
          </w:tcPr>
          <w:p w:rsidR="008607F4" w:rsidP="008607F4" w:rsidRDefault="008607F4" w14:paraId="5ED6BDA4" w14:textId="6CCF437B">
            <w:pPr>
              <w:spacing w:line="240" w:lineRule="auto"/>
            </w:pPr>
            <w:r w:rsidR="67CA73B3">
              <w:rPr/>
              <w:t>Slide 8</w:t>
            </w:r>
          </w:p>
        </w:tc>
      </w:tr>
      <w:tr w:rsidR="008607F4" w:rsidTr="27520C4C" w14:paraId="5E3F45E3" w14:textId="77777777">
        <w:trPr>
          <w:trHeight w:val="300"/>
        </w:trPr>
        <w:tc>
          <w:tcPr>
            <w:tcW w:w="3601" w:type="dxa"/>
            <w:shd w:val="clear" w:color="auto" w:fill="auto"/>
            <w:tcMar>
              <w:top w:w="100" w:type="dxa"/>
              <w:left w:w="100" w:type="dxa"/>
              <w:bottom w:w="100" w:type="dxa"/>
              <w:right w:w="100" w:type="dxa"/>
            </w:tcMar>
          </w:tcPr>
          <w:p w:rsidR="008607F4" w:rsidP="3BA11836" w:rsidRDefault="008607F4" w14:paraId="0000003B" w14:textId="0F06096B">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2DD0E498">
              <w:drawing>
                <wp:inline wp14:editId="7958F0E2" wp14:anchorId="2996F927">
                  <wp:extent cx="2046209" cy="1143000"/>
                  <wp:effectExtent l="0" t="0" r="0" b="0"/>
                  <wp:docPr id="811859618" name="" title=""/>
                  <wp:cNvGraphicFramePr>
                    <a:graphicFrameLocks noChangeAspect="1"/>
                  </wp:cNvGraphicFramePr>
                  <a:graphic>
                    <a:graphicData uri="http://schemas.openxmlformats.org/drawingml/2006/picture">
                      <pic:pic>
                        <pic:nvPicPr>
                          <pic:cNvPr id="0" name=""/>
                          <pic:cNvPicPr/>
                        </pic:nvPicPr>
                        <pic:blipFill>
                          <a:blip r:embed="R1c8d8ce7e0994b82">
                            <a:extLst>
                              <a:ext xmlns:a="http://schemas.openxmlformats.org/drawingml/2006/main" uri="{28A0092B-C50C-407E-A947-70E740481C1C}">
                                <a14:useLocalDpi val="0"/>
                              </a:ext>
                            </a:extLst>
                          </a:blip>
                          <a:stretch>
                            <a:fillRect/>
                          </a:stretch>
                        </pic:blipFill>
                        <pic:spPr>
                          <a:xfrm>
                            <a:off x="0" y="0"/>
                            <a:ext cx="2046209"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008607F4" w:rsidP="3BA11836" w:rsidRDefault="008607F4" w14:paraId="3154FD3E" w14:textId="1AC35973">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008607F4">
              <w:rPr/>
              <w:t xml:space="preserve">Now we would like to divide into groups for a Think, Pair, Share activity. </w:t>
            </w:r>
          </w:p>
          <w:p w:rsidR="008607F4" w:rsidP="3BA11836" w:rsidRDefault="008607F4" w14:paraId="04DCC961" w14:textId="7A8F9A51">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20F0D071">
              <w:rPr/>
              <w:t xml:space="preserve">Discuss the following questions on screen. </w:t>
            </w:r>
          </w:p>
          <w:p w:rsidR="008607F4" w:rsidP="3BA11836" w:rsidRDefault="008607F4" w14:paraId="60DCFAA1" w14:textId="6B019422">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Pr="3BA11836" w:rsidR="20F0D071">
              <w:rPr>
                <w:b w:val="1"/>
                <w:bCs w:val="1"/>
              </w:rPr>
              <w:t>Activity:</w:t>
            </w:r>
            <w:r w:rsidR="20F0D071">
              <w:rPr/>
              <w:t xml:space="preserve"> </w:t>
            </w:r>
          </w:p>
          <w:p w:rsidR="008607F4" w:rsidP="3BA11836" w:rsidRDefault="008607F4" w14:paraId="0000003F" w14:textId="7DEFA82B">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20F0D071">
              <w:rPr/>
              <w:t>Group discussion (12 minutes + 5 minutes of reporting out to larger group)</w:t>
            </w:r>
          </w:p>
        </w:tc>
        <w:tc>
          <w:tcPr>
            <w:tcW w:w="2890" w:type="dxa"/>
            <w:shd w:val="clear" w:color="auto" w:fill="auto"/>
            <w:tcMar>
              <w:top w:w="100" w:type="dxa"/>
              <w:left w:w="100" w:type="dxa"/>
              <w:bottom w:w="100" w:type="dxa"/>
              <w:right w:w="100" w:type="dxa"/>
            </w:tcMar>
          </w:tcPr>
          <w:p w:rsidR="008607F4" w:rsidP="008607F4" w:rsidRDefault="008607F4" w14:paraId="05487052" w14:textId="7C37DF69">
            <w:pPr>
              <w:spacing w:line="240" w:lineRule="auto"/>
            </w:pPr>
            <w:commentRangeStart w:id="1261624133"/>
            <w:r w:rsidR="6E323AB2">
              <w:rPr/>
              <w:t>Slide 9</w:t>
            </w:r>
            <w:commentRangeEnd w:id="1261624133"/>
            <w:r>
              <w:rPr>
                <w:rStyle w:val="CommentReference"/>
              </w:rPr>
              <w:commentReference w:id="1261624133"/>
            </w:r>
          </w:p>
          <w:p w:rsidR="008607F4" w:rsidP="008607F4" w:rsidRDefault="008607F4" w14:paraId="746A5916" w14:textId="18962FCC">
            <w:pPr>
              <w:spacing w:line="240" w:lineRule="auto"/>
            </w:pPr>
          </w:p>
          <w:p w:rsidR="008607F4" w:rsidP="3BA11836" w:rsidRDefault="008607F4" w14:paraId="11B5A211" w14:textId="1F51E956">
            <w:pPr>
              <w:pStyle w:val="Normal"/>
              <w:spacing w:line="240" w:lineRule="auto"/>
            </w:pPr>
          </w:p>
          <w:p w:rsidR="008607F4" w:rsidP="3BA11836" w:rsidRDefault="008607F4" w14:paraId="76B059EC" w14:textId="38602091">
            <w:pPr>
              <w:pStyle w:val="Normal"/>
              <w:spacing w:line="240" w:lineRule="auto"/>
            </w:pPr>
          </w:p>
          <w:p w:rsidR="008607F4" w:rsidP="3BA11836" w:rsidRDefault="008607F4" w14:paraId="34029E24" w14:textId="25A815EA">
            <w:pPr>
              <w:pStyle w:val="Normal"/>
              <w:spacing w:line="240" w:lineRule="auto"/>
            </w:pPr>
            <w:r w:rsidR="5C53E65D">
              <w:drawing>
                <wp:inline wp14:editId="0E9E53B7" wp14:anchorId="189423B8">
                  <wp:extent cx="476250" cy="476250"/>
                  <wp:effectExtent l="0" t="0" r="0" b="0"/>
                  <wp:docPr id="1750566217" name="" title=""/>
                  <wp:cNvGraphicFramePr>
                    <a:graphicFrameLocks noChangeAspect="1"/>
                  </wp:cNvGraphicFramePr>
                  <a:graphic>
                    <a:graphicData uri="http://schemas.openxmlformats.org/drawingml/2006/picture">
                      <pic:pic>
                        <pic:nvPicPr>
                          <pic:cNvPr id="0" name=""/>
                          <pic:cNvPicPr/>
                        </pic:nvPicPr>
                        <pic:blipFill>
                          <a:blip r:embed="Rdc2caccc05fe41ac">
                            <a:extLst>
                              <a:ext xmlns:a="http://schemas.openxmlformats.org/drawingml/2006/main" uri="{28A0092B-C50C-407E-A947-70E740481C1C}">
                                <a14:useLocalDpi val="0"/>
                              </a:ext>
                            </a:extLst>
                          </a:blip>
                          <a:stretch>
                            <a:fillRect/>
                          </a:stretch>
                        </pic:blipFill>
                        <pic:spPr>
                          <a:xfrm>
                            <a:off x="0" y="0"/>
                            <a:ext cx="476250" cy="476250"/>
                          </a:xfrm>
                          <a:prstGeom prst="rect">
                            <a:avLst/>
                          </a:prstGeom>
                        </pic:spPr>
                      </pic:pic>
                    </a:graphicData>
                  </a:graphic>
                </wp:inline>
              </w:drawing>
            </w:r>
            <w:r>
              <w:br/>
            </w:r>
            <w:r w:rsidRPr="3BA11836" w:rsidR="5C53E65D">
              <w:rPr>
                <w:b w:val="1"/>
                <w:bCs w:val="1"/>
              </w:rPr>
              <w:t>Refer to Module III, Part 1 worksheet for activity details</w:t>
            </w:r>
            <w:r w:rsidRPr="3BA11836" w:rsidR="4CFB8E10">
              <w:rPr>
                <w:b w:val="1"/>
                <w:bCs w:val="1"/>
              </w:rPr>
              <w:t>.</w:t>
            </w:r>
          </w:p>
        </w:tc>
      </w:tr>
      <w:tr w:rsidR="008607F4" w:rsidTr="27520C4C" w14:paraId="010CC96B" w14:textId="77777777">
        <w:trPr>
          <w:trHeight w:val="300"/>
        </w:trPr>
        <w:tc>
          <w:tcPr>
            <w:tcW w:w="3601" w:type="dxa"/>
            <w:shd w:val="clear" w:color="auto" w:fill="auto"/>
            <w:tcMar>
              <w:top w:w="100" w:type="dxa"/>
              <w:left w:w="100" w:type="dxa"/>
              <w:bottom w:w="100" w:type="dxa"/>
              <w:right w:w="100" w:type="dxa"/>
            </w:tcMar>
          </w:tcPr>
          <w:p w:rsidR="008607F4" w:rsidP="3BA11836" w:rsidRDefault="008607F4" w14:paraId="00000040" w14:textId="52255805">
            <w:pPr>
              <w:pStyle w:val="Normal"/>
              <w:widowControl w:val="0"/>
              <w:spacing w:line="240" w:lineRule="auto"/>
            </w:pPr>
            <w:r w:rsidR="15534957">
              <w:drawing>
                <wp:inline wp14:editId="628639C9" wp14:anchorId="1715045E">
                  <wp:extent cx="2032000" cy="1143000"/>
                  <wp:effectExtent l="0" t="0" r="0" b="0"/>
                  <wp:docPr id="57662293" name="" title=""/>
                  <wp:cNvGraphicFramePr>
                    <a:graphicFrameLocks noChangeAspect="1"/>
                  </wp:cNvGraphicFramePr>
                  <a:graphic>
                    <a:graphicData uri="http://schemas.openxmlformats.org/drawingml/2006/picture">
                      <pic:pic>
                        <pic:nvPicPr>
                          <pic:cNvPr id="0" name=""/>
                          <pic:cNvPicPr/>
                        </pic:nvPicPr>
                        <pic:blipFill>
                          <a:blip r:embed="R560a81011bb94598">
                            <a:extLst>
                              <a:ext xmlns:a="http://schemas.openxmlformats.org/drawingml/2006/main" uri="{28A0092B-C50C-407E-A947-70E740481C1C}">
                                <a14:useLocalDpi val="0"/>
                              </a:ext>
                            </a:extLst>
                          </a:blip>
                          <a:stretch>
                            <a:fillRect/>
                          </a:stretch>
                        </pic:blipFill>
                        <pic:spPr>
                          <a:xfrm>
                            <a:off x="0" y="0"/>
                            <a:ext cx="2032000"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008607F4" w:rsidP="3BA11836" w:rsidRDefault="008607F4" w14:paraId="7EA0FAFD" w14:textId="0B2E1D40">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b w:val="1"/>
                <w:bCs w:val="1"/>
              </w:rPr>
            </w:pPr>
            <w:r w:rsidR="798727E2">
              <w:rPr>
                <w:b w:val="0"/>
                <w:bCs w:val="0"/>
              </w:rPr>
              <w:t xml:space="preserve">Following the group discussions, engage in this break-out activity in groups. </w:t>
            </w:r>
          </w:p>
          <w:p w:rsidR="008607F4" w:rsidP="3BA11836" w:rsidRDefault="008607F4" w14:paraId="376EFBD8" w14:textId="76DF7BB5">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b w:val="1"/>
                <w:bCs w:val="1"/>
              </w:rPr>
            </w:pPr>
            <w:r w:rsidRPr="3BA11836" w:rsidR="798727E2">
              <w:rPr>
                <w:b w:val="1"/>
                <w:bCs w:val="1"/>
              </w:rPr>
              <w:t xml:space="preserve">Activity: </w:t>
            </w:r>
          </w:p>
          <w:p w:rsidR="008607F4" w:rsidP="3BA11836" w:rsidRDefault="008607F4" w14:paraId="54DA1909" w14:textId="575CCB8D">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798727E2">
              <w:rPr/>
              <w:t xml:space="preserve">With your team and/or community members, draw a map or diagram of the ISDOH for your community. </w:t>
            </w:r>
          </w:p>
          <w:p w:rsidR="008607F4" w:rsidP="3BA11836" w:rsidRDefault="008607F4" w14:paraId="2DF8CD57" w14:textId="1F9CCD3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798727E2">
              <w:rPr/>
              <w:t xml:space="preserve">You can use the ISDOH constructs as a guide for your discussion and mapping process. </w:t>
            </w:r>
          </w:p>
          <w:p w:rsidR="008607F4" w:rsidP="3BA11836" w:rsidRDefault="008607F4" w14:paraId="09BC412B" w14:textId="7CA56EAA">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798727E2">
              <w:rPr/>
              <w:t>You may also want to consider if there are additional ISDOH that need to be included in your map.</w:t>
            </w:r>
          </w:p>
          <w:p w:rsidR="008607F4" w:rsidP="3BA11836" w:rsidRDefault="008607F4" w14:paraId="00000042" w14:textId="28356E31">
            <w:pPr>
              <w:pStyle w:val="Normal"/>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p>
        </w:tc>
        <w:tc>
          <w:tcPr>
            <w:tcW w:w="2890" w:type="dxa"/>
            <w:shd w:val="clear" w:color="auto" w:fill="auto"/>
            <w:tcMar>
              <w:top w:w="100" w:type="dxa"/>
              <w:left w:w="100" w:type="dxa"/>
              <w:bottom w:w="100" w:type="dxa"/>
              <w:right w:w="100" w:type="dxa"/>
            </w:tcMar>
          </w:tcPr>
          <w:p w:rsidR="008607F4" w:rsidP="3BA11836" w:rsidRDefault="008607F4" w14:paraId="4F620BCA" w14:textId="0CF87A40">
            <w:pPr>
              <w:pStyle w:val="Normal"/>
              <w:spacing w:line="240" w:lineRule="auto"/>
            </w:pPr>
            <w:r w:rsidR="0612C145">
              <w:rPr/>
              <w:t>Slide 10</w:t>
            </w:r>
          </w:p>
          <w:p w:rsidR="008607F4" w:rsidP="3BA11836" w:rsidRDefault="008607F4" w14:paraId="48356377" w14:textId="75F47926">
            <w:pPr>
              <w:pStyle w:val="Normal"/>
              <w:spacing w:line="240" w:lineRule="auto"/>
            </w:pPr>
          </w:p>
          <w:p w:rsidR="008607F4" w:rsidP="3BA11836" w:rsidRDefault="008607F4" w14:paraId="517154E8" w14:textId="29F0E8ED">
            <w:pPr>
              <w:pStyle w:val="Normal"/>
              <w:spacing w:line="240" w:lineRule="auto"/>
            </w:pPr>
          </w:p>
          <w:p w:rsidR="008607F4" w:rsidP="3BA11836" w:rsidRDefault="008607F4" w14:paraId="715F1E96" w14:textId="39B35180">
            <w:pPr>
              <w:pStyle w:val="Normal"/>
              <w:spacing w:line="240" w:lineRule="auto"/>
            </w:pPr>
          </w:p>
          <w:p w:rsidR="008607F4" w:rsidP="3BA11836" w:rsidRDefault="008607F4" w14:paraId="747F80A8" w14:textId="42CAE725">
            <w:pPr>
              <w:pStyle w:val="Normal"/>
              <w:spacing w:line="240" w:lineRule="auto"/>
            </w:pPr>
          </w:p>
          <w:p w:rsidR="008607F4" w:rsidP="3BA11836" w:rsidRDefault="008607F4" w14:paraId="673FCE28" w14:textId="17D75AFA">
            <w:pPr>
              <w:pStyle w:val="Normal"/>
              <w:spacing w:line="240" w:lineRule="auto"/>
            </w:pPr>
            <w:r w:rsidR="061006AC">
              <w:drawing>
                <wp:inline wp14:editId="2D2379EA" wp14:anchorId="05212A45">
                  <wp:extent cx="476250" cy="476250"/>
                  <wp:effectExtent l="0" t="0" r="0" b="0"/>
                  <wp:docPr id="746751015" name="" title=""/>
                  <wp:cNvGraphicFramePr>
                    <a:graphicFrameLocks noChangeAspect="1"/>
                  </wp:cNvGraphicFramePr>
                  <a:graphic>
                    <a:graphicData uri="http://schemas.openxmlformats.org/drawingml/2006/picture">
                      <pic:pic>
                        <pic:nvPicPr>
                          <pic:cNvPr id="0" name=""/>
                          <pic:cNvPicPr/>
                        </pic:nvPicPr>
                        <pic:blipFill>
                          <a:blip r:embed="R2d8da7de85d5466b">
                            <a:extLst>
                              <a:ext xmlns:a="http://schemas.openxmlformats.org/drawingml/2006/main" uri="{28A0092B-C50C-407E-A947-70E740481C1C}">
                                <a14:useLocalDpi val="0"/>
                              </a:ext>
                            </a:extLst>
                          </a:blip>
                          <a:stretch>
                            <a:fillRect/>
                          </a:stretch>
                        </pic:blipFill>
                        <pic:spPr>
                          <a:xfrm>
                            <a:off x="0" y="0"/>
                            <a:ext cx="476250" cy="476250"/>
                          </a:xfrm>
                          <a:prstGeom prst="rect">
                            <a:avLst/>
                          </a:prstGeom>
                        </pic:spPr>
                      </pic:pic>
                    </a:graphicData>
                  </a:graphic>
                </wp:inline>
              </w:drawing>
            </w:r>
            <w:r>
              <w:br/>
            </w:r>
            <w:r w:rsidR="061006AC">
              <w:rPr/>
              <w:t xml:space="preserve">Additional activities are available in Module III worksheets. </w:t>
            </w:r>
          </w:p>
        </w:tc>
      </w:tr>
      <w:tr w:rsidR="008607F4" w:rsidTr="27520C4C" w14:paraId="4ADE5986" w14:textId="77777777">
        <w:trPr>
          <w:trHeight w:val="300"/>
        </w:trPr>
        <w:tc>
          <w:tcPr>
            <w:tcW w:w="3601" w:type="dxa"/>
            <w:shd w:val="clear" w:color="auto" w:fill="auto"/>
            <w:tcMar>
              <w:top w:w="100" w:type="dxa"/>
              <w:left w:w="100" w:type="dxa"/>
              <w:bottom w:w="100" w:type="dxa"/>
              <w:right w:w="100" w:type="dxa"/>
            </w:tcMar>
          </w:tcPr>
          <w:p w:rsidR="008607F4" w:rsidP="3BA11836" w:rsidRDefault="008607F4" w14:paraId="00000043" w14:textId="0D29FEA3">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31D2AFEB">
              <w:drawing>
                <wp:inline wp14:editId="5B406BC1" wp14:anchorId="5C4208FE">
                  <wp:extent cx="2032000" cy="1143000"/>
                  <wp:effectExtent l="0" t="0" r="0" b="0"/>
                  <wp:docPr id="121601268" name="" title=""/>
                  <wp:cNvGraphicFramePr>
                    <a:graphicFrameLocks noChangeAspect="1"/>
                  </wp:cNvGraphicFramePr>
                  <a:graphic>
                    <a:graphicData uri="http://schemas.openxmlformats.org/drawingml/2006/picture">
                      <pic:pic>
                        <pic:nvPicPr>
                          <pic:cNvPr id="0" name=""/>
                          <pic:cNvPicPr/>
                        </pic:nvPicPr>
                        <pic:blipFill>
                          <a:blip r:embed="Rcf44c22b110b472a">
                            <a:extLst>
                              <a:ext xmlns:a="http://schemas.openxmlformats.org/drawingml/2006/main" uri="{28A0092B-C50C-407E-A947-70E740481C1C}">
                                <a14:useLocalDpi val="0"/>
                              </a:ext>
                            </a:extLst>
                          </a:blip>
                          <a:stretch>
                            <a:fillRect/>
                          </a:stretch>
                        </pic:blipFill>
                        <pic:spPr>
                          <a:xfrm>
                            <a:off x="0" y="0"/>
                            <a:ext cx="2032000"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555C01D0" w:rsidP="3BA11836" w:rsidRDefault="555C01D0" w14:paraId="33DCB54D" w14:textId="10E1704C">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ind w:left="0"/>
              <w:rPr>
                <w:lang w:val="en-US"/>
              </w:rPr>
            </w:pPr>
            <w:r w:rsidRPr="3BA11836" w:rsidR="555C01D0">
              <w:rPr>
                <w:lang w:val="en-US"/>
              </w:rPr>
              <w:t xml:space="preserve">As we close this module, we would like to provide </w:t>
            </w:r>
            <w:r w:rsidRPr="3BA11836" w:rsidR="555C01D0">
              <w:rPr>
                <w:lang w:val="en-US"/>
              </w:rPr>
              <w:t>time</w:t>
            </w:r>
            <w:r w:rsidRPr="3BA11836" w:rsidR="555C01D0">
              <w:rPr>
                <w:lang w:val="en-US"/>
              </w:rPr>
              <w:t xml:space="preserve"> for reflection.</w:t>
            </w:r>
          </w:p>
          <w:p w:rsidRPr="008607F4" w:rsidR="008607F4" w:rsidP="3BA11836" w:rsidRDefault="008607F4" w14:paraId="2964F8B5" w14:textId="2E424260">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ind w:left="0"/>
              <w:rPr>
                <w:lang w:val="en-US"/>
              </w:rPr>
            </w:pPr>
            <w:r w:rsidRPr="3BA11836" w:rsidR="008607F4">
              <w:rPr>
                <w:lang w:val="en-US"/>
              </w:rPr>
              <w:t xml:space="preserve">What were your thoughts having gone through the ISDOH </w:t>
            </w:r>
            <w:r w:rsidRPr="3BA11836" w:rsidR="3668B877">
              <w:rPr>
                <w:lang w:val="en-US"/>
              </w:rPr>
              <w:t>m</w:t>
            </w:r>
            <w:r w:rsidRPr="3BA11836" w:rsidR="008607F4">
              <w:rPr>
                <w:lang w:val="en-US"/>
              </w:rPr>
              <w:t>apping exercise? </w:t>
            </w:r>
          </w:p>
          <w:p w:rsidRPr="008607F4" w:rsidR="008607F4" w:rsidP="3BA11836" w:rsidRDefault="008607F4" w14:paraId="21A5FBCA" w14:textId="77777777">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ind w:left="0"/>
              <w:rPr>
                <w:lang w:val="en-US"/>
              </w:rPr>
            </w:pPr>
            <w:r w:rsidRPr="3BA11836" w:rsidR="008607F4">
              <w:rPr>
                <w:lang w:val="en-US"/>
              </w:rPr>
              <w:t>How has your perspective shifted AFTER this module, if at all? </w:t>
            </w:r>
          </w:p>
          <w:p w:rsidRPr="008607F4" w:rsidR="008607F4" w:rsidP="3BA11836" w:rsidRDefault="008607F4" w14:paraId="77B94B85" w14:textId="77777777">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ind w:left="0"/>
              <w:rPr>
                <w:lang w:val="en-US"/>
              </w:rPr>
            </w:pPr>
            <w:r w:rsidRPr="3BA11836" w:rsidR="008607F4">
              <w:rPr>
                <w:lang w:val="en-US"/>
              </w:rPr>
              <w:t>How will you apply this information to your current work? </w:t>
            </w:r>
          </w:p>
          <w:p w:rsidRPr="008607F4" w:rsidR="008607F4" w:rsidP="3BA11836" w:rsidRDefault="008607F4" w14:paraId="00000047" w14:textId="6B068436">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ind w:left="0"/>
              <w:rPr>
                <w:lang w:val="en-US"/>
              </w:rPr>
            </w:pPr>
            <w:r w:rsidRPr="3BA11836" w:rsidR="008607F4">
              <w:rPr>
                <w:lang w:val="en-US"/>
              </w:rPr>
              <w:t xml:space="preserve">Can you </w:t>
            </w:r>
            <w:r w:rsidRPr="3BA11836" w:rsidR="008607F4">
              <w:rPr>
                <w:lang w:val="en-US"/>
              </w:rPr>
              <w:t>identify</w:t>
            </w:r>
            <w:r w:rsidRPr="3BA11836" w:rsidR="008607F4">
              <w:rPr>
                <w:lang w:val="en-US"/>
              </w:rPr>
              <w:t xml:space="preserve"> some things you will do differently after </w:t>
            </w:r>
            <w:r w:rsidRPr="3BA11836" w:rsidR="008607F4">
              <w:rPr>
                <w:lang w:val="en-US"/>
              </w:rPr>
              <w:t>participating</w:t>
            </w:r>
            <w:r w:rsidRPr="3BA11836" w:rsidR="008607F4">
              <w:rPr>
                <w:lang w:val="en-US"/>
              </w:rPr>
              <w:t xml:space="preserve"> in this module? </w:t>
            </w:r>
          </w:p>
        </w:tc>
        <w:tc>
          <w:tcPr>
            <w:tcW w:w="2890" w:type="dxa"/>
            <w:shd w:val="clear" w:color="auto" w:fill="auto"/>
            <w:tcMar>
              <w:top w:w="100" w:type="dxa"/>
              <w:left w:w="100" w:type="dxa"/>
              <w:bottom w:w="100" w:type="dxa"/>
              <w:right w:w="100" w:type="dxa"/>
            </w:tcMar>
          </w:tcPr>
          <w:p w:rsidR="008607F4" w:rsidP="008607F4" w:rsidRDefault="008607F4" w14:paraId="7021CF00" w14:textId="4ED2FF79">
            <w:pPr>
              <w:spacing w:line="240" w:lineRule="auto"/>
            </w:pPr>
            <w:r w:rsidR="0B5B7D1F">
              <w:rPr/>
              <w:t>Slide 11</w:t>
            </w:r>
          </w:p>
        </w:tc>
      </w:tr>
      <w:tr w:rsidR="008607F4" w:rsidTr="27520C4C" w14:paraId="71D5019E" w14:textId="77777777">
        <w:trPr>
          <w:trHeight w:val="300"/>
        </w:trPr>
        <w:tc>
          <w:tcPr>
            <w:tcW w:w="3601" w:type="dxa"/>
            <w:shd w:val="clear" w:color="auto" w:fill="auto"/>
            <w:tcMar>
              <w:top w:w="100" w:type="dxa"/>
              <w:left w:w="100" w:type="dxa"/>
              <w:bottom w:w="100" w:type="dxa"/>
              <w:right w:w="100" w:type="dxa"/>
            </w:tcMar>
          </w:tcPr>
          <w:p w:rsidR="008607F4" w:rsidP="3BA11836" w:rsidRDefault="008607F4" w14:paraId="5E29EB81" w14:textId="0331AB34">
            <w:pPr>
              <w:pStyle w:val="Normal"/>
              <w:spacing w:line="240" w:lineRule="auto"/>
            </w:pPr>
            <w:r w:rsidR="5BEC8539">
              <w:drawing>
                <wp:inline wp14:editId="6A791F4C" wp14:anchorId="3C209D3E">
                  <wp:extent cx="2032000" cy="1143000"/>
                  <wp:effectExtent l="0" t="0" r="0" b="0"/>
                  <wp:docPr id="834985238" name="" title=""/>
                  <wp:cNvGraphicFramePr>
                    <a:graphicFrameLocks noChangeAspect="1"/>
                  </wp:cNvGraphicFramePr>
                  <a:graphic>
                    <a:graphicData uri="http://schemas.openxmlformats.org/drawingml/2006/picture">
                      <pic:pic>
                        <pic:nvPicPr>
                          <pic:cNvPr id="0" name=""/>
                          <pic:cNvPicPr/>
                        </pic:nvPicPr>
                        <pic:blipFill>
                          <a:blip r:embed="R67723c609ff145f8">
                            <a:extLst>
                              <a:ext xmlns:a="http://schemas.openxmlformats.org/drawingml/2006/main" uri="{28A0092B-C50C-407E-A947-70E740481C1C}">
                                <a14:useLocalDpi val="0"/>
                              </a:ext>
                            </a:extLst>
                          </a:blip>
                          <a:stretch>
                            <a:fillRect/>
                          </a:stretch>
                        </pic:blipFill>
                        <pic:spPr>
                          <a:xfrm>
                            <a:off x="0" y="0"/>
                            <a:ext cx="2032000"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008607F4" w:rsidP="3BA11836" w:rsidRDefault="008607F4" w14:paraId="74E9CD52" w14:textId="4EB36B2D">
            <w:pPr>
              <w:spacing w:line="240" w:lineRule="auto"/>
            </w:pPr>
            <w:r w:rsidR="4849CFE1">
              <w:rPr/>
              <w:t>This module supports an examination of Indigenous-specific social determinants of health in AIAN communities.</w:t>
            </w:r>
          </w:p>
          <w:p w:rsidR="008607F4" w:rsidP="3BA11836" w:rsidRDefault="008607F4" w14:paraId="527AE526" w14:textId="4707F1DB">
            <w:pPr>
              <w:spacing w:line="240" w:lineRule="auto"/>
            </w:pPr>
          </w:p>
          <w:p w:rsidR="008607F4" w:rsidP="3BA11836" w:rsidRDefault="008607F4" w14:paraId="2ECFFC17" w14:textId="0F7BA9FB">
            <w:pPr>
              <w:pStyle w:val="Normal"/>
              <w:spacing w:line="240" w:lineRule="auto"/>
              <w:ind w:left="0"/>
            </w:pPr>
            <w:r w:rsidR="4849CFE1">
              <w:rPr/>
              <w:t>The next module will build on the content from this module by exploring the history and basis for Indigenous Structural and Systemic Determinants of Health and examining how tribal and urban Indian communities’ understanding of these structural and systemic determinants may support program planning, implementation, and community-level change.</w:t>
            </w:r>
          </w:p>
        </w:tc>
        <w:tc>
          <w:tcPr>
            <w:tcW w:w="2890" w:type="dxa"/>
            <w:shd w:val="clear" w:color="auto" w:fill="auto"/>
            <w:tcMar>
              <w:top w:w="100" w:type="dxa"/>
              <w:left w:w="100" w:type="dxa"/>
              <w:bottom w:w="100" w:type="dxa"/>
              <w:right w:w="100" w:type="dxa"/>
            </w:tcMar>
          </w:tcPr>
          <w:p w:rsidR="008607F4" w:rsidP="3BA11836" w:rsidRDefault="008607F4" w14:paraId="2709A0D8" w14:textId="08A612A8">
            <w:pPr>
              <w:suppressLineNumbers w:val="0"/>
              <w:bidi w:val="0"/>
              <w:spacing w:before="0" w:beforeAutospacing="off" w:after="0" w:afterAutospacing="off" w:line="240" w:lineRule="auto"/>
              <w:ind/>
            </w:pPr>
            <w:r w:rsidR="1238AD40">
              <w:rPr/>
              <w:t>Slide 12</w:t>
            </w:r>
          </w:p>
        </w:tc>
      </w:tr>
      <w:tr w:rsidR="3BA11836" w:rsidTr="27520C4C" w14:paraId="6877A2AD">
        <w:trPr>
          <w:trHeight w:val="300"/>
        </w:trPr>
        <w:tc>
          <w:tcPr>
            <w:tcW w:w="3601" w:type="dxa"/>
            <w:shd w:val="clear" w:color="auto" w:fill="auto"/>
            <w:tcMar>
              <w:top w:w="100" w:type="dxa"/>
              <w:left w:w="100" w:type="dxa"/>
              <w:bottom w:w="100" w:type="dxa"/>
              <w:right w:w="100" w:type="dxa"/>
            </w:tcMar>
          </w:tcPr>
          <w:p w:rsidR="142AD407" w:rsidP="3BA11836" w:rsidRDefault="142AD407" w14:paraId="3FFDDF32" w14:textId="755375C9">
            <w:pPr>
              <w:pStyle w:val="Normal"/>
              <w:spacing w:line="240" w:lineRule="auto"/>
            </w:pPr>
            <w:r w:rsidR="142AD407">
              <w:drawing>
                <wp:inline wp14:editId="7F88BC64" wp14:anchorId="7610A34E">
                  <wp:extent cx="2032000" cy="1143000"/>
                  <wp:effectExtent l="0" t="0" r="0" b="0"/>
                  <wp:docPr id="252642423" name="" title=""/>
                  <wp:cNvGraphicFramePr>
                    <a:graphicFrameLocks noChangeAspect="1"/>
                  </wp:cNvGraphicFramePr>
                  <a:graphic>
                    <a:graphicData uri="http://schemas.openxmlformats.org/drawingml/2006/picture">
                      <pic:pic>
                        <pic:nvPicPr>
                          <pic:cNvPr id="0" name=""/>
                          <pic:cNvPicPr/>
                        </pic:nvPicPr>
                        <pic:blipFill>
                          <a:blip r:embed="Rc7a2ca032fdc401d">
                            <a:extLst>
                              <a:ext xmlns:a="http://schemas.openxmlformats.org/drawingml/2006/main" uri="{28A0092B-C50C-407E-A947-70E740481C1C}">
                                <a14:useLocalDpi val="0"/>
                              </a:ext>
                            </a:extLst>
                          </a:blip>
                          <a:stretch>
                            <a:fillRect/>
                          </a:stretch>
                        </pic:blipFill>
                        <pic:spPr>
                          <a:xfrm>
                            <a:off x="0" y="0"/>
                            <a:ext cx="2032000"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142AD407" w:rsidP="3BA11836" w:rsidRDefault="142AD407" w14:paraId="0799596D" w14:textId="66B0731C">
            <w:pPr>
              <w:pStyle w:val="Normal"/>
              <w:spacing w:line="240" w:lineRule="auto"/>
            </w:pPr>
            <w:r w:rsidR="142AD407">
              <w:rPr/>
              <w:t>Bibliography</w:t>
            </w:r>
          </w:p>
        </w:tc>
        <w:tc>
          <w:tcPr>
            <w:tcW w:w="2890" w:type="dxa"/>
            <w:shd w:val="clear" w:color="auto" w:fill="auto"/>
            <w:tcMar>
              <w:top w:w="100" w:type="dxa"/>
              <w:left w:w="100" w:type="dxa"/>
              <w:bottom w:w="100" w:type="dxa"/>
              <w:right w:w="100" w:type="dxa"/>
            </w:tcMar>
          </w:tcPr>
          <w:p w:rsidR="142AD407" w:rsidP="3BA11836" w:rsidRDefault="142AD407" w14:paraId="6CF2CF5C" w14:textId="045654FC">
            <w:pPr>
              <w:pStyle w:val="Normal"/>
              <w:spacing w:line="240" w:lineRule="auto"/>
            </w:pPr>
            <w:r w:rsidR="142AD407">
              <w:rPr/>
              <w:t>Slides 13 and 14</w:t>
            </w:r>
          </w:p>
        </w:tc>
      </w:tr>
      <w:tr w:rsidR="3BA11836" w:rsidTr="27520C4C" w14:paraId="6BD616DD">
        <w:trPr>
          <w:trHeight w:val="300"/>
        </w:trPr>
        <w:tc>
          <w:tcPr>
            <w:tcW w:w="3601" w:type="dxa"/>
            <w:shd w:val="clear" w:color="auto" w:fill="auto"/>
            <w:tcMar>
              <w:top w:w="100" w:type="dxa"/>
              <w:left w:w="100" w:type="dxa"/>
              <w:bottom w:w="100" w:type="dxa"/>
              <w:right w:w="100" w:type="dxa"/>
            </w:tcMar>
          </w:tcPr>
          <w:p w:rsidR="142AD407" w:rsidP="3BA11836" w:rsidRDefault="142AD407" w14:paraId="0ACE9B42" w14:textId="205865CD">
            <w:pPr>
              <w:pStyle w:val="Normal"/>
              <w:spacing w:line="240" w:lineRule="auto"/>
            </w:pPr>
            <w:r w:rsidR="142AD407">
              <w:drawing>
                <wp:inline wp14:editId="575B8DA1" wp14:anchorId="2D439C1B">
                  <wp:extent cx="2032000" cy="1143000"/>
                  <wp:effectExtent l="0" t="0" r="0" b="0"/>
                  <wp:docPr id="1341442598" name="" title=""/>
                  <wp:cNvGraphicFramePr>
                    <a:graphicFrameLocks noChangeAspect="1"/>
                  </wp:cNvGraphicFramePr>
                  <a:graphic>
                    <a:graphicData uri="http://schemas.openxmlformats.org/drawingml/2006/picture">
                      <pic:pic>
                        <pic:nvPicPr>
                          <pic:cNvPr id="0" name=""/>
                          <pic:cNvPicPr/>
                        </pic:nvPicPr>
                        <pic:blipFill>
                          <a:blip r:embed="R3d3f83c5398d4063">
                            <a:extLst>
                              <a:ext xmlns:a="http://schemas.openxmlformats.org/drawingml/2006/main" uri="{28A0092B-C50C-407E-A947-70E740481C1C}">
                                <a14:useLocalDpi val="0"/>
                              </a:ext>
                            </a:extLst>
                          </a:blip>
                          <a:stretch>
                            <a:fillRect/>
                          </a:stretch>
                        </pic:blipFill>
                        <pic:spPr>
                          <a:xfrm>
                            <a:off x="0" y="0"/>
                            <a:ext cx="2032000"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142AD407" w:rsidP="3BA11836" w:rsidRDefault="142AD407" w14:paraId="6F92401C" w14:textId="59F4C39E">
            <w:pPr>
              <w:pStyle w:val="Normal"/>
              <w:spacing w:line="240" w:lineRule="auto"/>
            </w:pPr>
            <w:r w:rsidR="142AD407">
              <w:rPr/>
              <w:t>Citation</w:t>
            </w:r>
          </w:p>
        </w:tc>
        <w:tc>
          <w:tcPr>
            <w:tcW w:w="2890" w:type="dxa"/>
            <w:shd w:val="clear" w:color="auto" w:fill="auto"/>
            <w:tcMar>
              <w:top w:w="100" w:type="dxa"/>
              <w:left w:w="100" w:type="dxa"/>
              <w:bottom w:w="100" w:type="dxa"/>
              <w:right w:w="100" w:type="dxa"/>
            </w:tcMar>
          </w:tcPr>
          <w:p w:rsidR="142AD407" w:rsidP="3BA11836" w:rsidRDefault="142AD407" w14:paraId="45F16B8C" w14:textId="0009A9B8">
            <w:pPr>
              <w:pStyle w:val="Normal"/>
              <w:spacing w:line="240" w:lineRule="auto"/>
            </w:pPr>
            <w:r w:rsidR="142AD407">
              <w:rPr/>
              <w:t>Slide 15</w:t>
            </w:r>
          </w:p>
        </w:tc>
      </w:tr>
      <w:tr w:rsidR="3BA11836" w:rsidTr="27520C4C" w14:paraId="7F42E143">
        <w:trPr>
          <w:trHeight w:val="300"/>
        </w:trPr>
        <w:tc>
          <w:tcPr>
            <w:tcW w:w="3601" w:type="dxa"/>
            <w:shd w:val="clear" w:color="auto" w:fill="auto"/>
            <w:tcMar>
              <w:top w:w="100" w:type="dxa"/>
              <w:left w:w="100" w:type="dxa"/>
              <w:bottom w:w="100" w:type="dxa"/>
              <w:right w:w="100" w:type="dxa"/>
            </w:tcMar>
          </w:tcPr>
          <w:p w:rsidR="142AD407" w:rsidP="3BA11836" w:rsidRDefault="142AD407" w14:paraId="75E2476A" w14:textId="4F231FDC">
            <w:pPr>
              <w:pStyle w:val="Normal"/>
              <w:spacing w:line="240" w:lineRule="auto"/>
            </w:pPr>
            <w:r w:rsidR="142AD407">
              <w:drawing>
                <wp:inline wp14:editId="5D45B10C" wp14:anchorId="7BC3AE3A">
                  <wp:extent cx="2032000" cy="1143000"/>
                  <wp:effectExtent l="0" t="0" r="0" b="0"/>
                  <wp:docPr id="1043321486" name="" title=""/>
                  <wp:cNvGraphicFramePr>
                    <a:graphicFrameLocks noChangeAspect="1"/>
                  </wp:cNvGraphicFramePr>
                  <a:graphic>
                    <a:graphicData uri="http://schemas.openxmlformats.org/drawingml/2006/picture">
                      <pic:pic>
                        <pic:nvPicPr>
                          <pic:cNvPr id="0" name=""/>
                          <pic:cNvPicPr/>
                        </pic:nvPicPr>
                        <pic:blipFill>
                          <a:blip r:embed="Rd2fac84de1a5475c">
                            <a:extLst>
                              <a:ext xmlns:a="http://schemas.openxmlformats.org/drawingml/2006/main" uri="{28A0092B-C50C-407E-A947-70E740481C1C}">
                                <a14:useLocalDpi val="0"/>
                              </a:ext>
                            </a:extLst>
                          </a:blip>
                          <a:stretch>
                            <a:fillRect/>
                          </a:stretch>
                        </pic:blipFill>
                        <pic:spPr>
                          <a:xfrm>
                            <a:off x="0" y="0"/>
                            <a:ext cx="2032000" cy="1143000"/>
                          </a:xfrm>
                          <a:prstGeom prst="rect">
                            <a:avLst/>
                          </a:prstGeom>
                        </pic:spPr>
                      </pic:pic>
                    </a:graphicData>
                  </a:graphic>
                </wp:inline>
              </w:drawing>
            </w:r>
          </w:p>
        </w:tc>
        <w:tc>
          <w:tcPr>
            <w:tcW w:w="6469" w:type="dxa"/>
            <w:shd w:val="clear" w:color="auto" w:fill="auto"/>
            <w:tcMar>
              <w:top w:w="100" w:type="dxa"/>
              <w:left w:w="100" w:type="dxa"/>
              <w:bottom w:w="100" w:type="dxa"/>
              <w:right w:w="100" w:type="dxa"/>
            </w:tcMar>
          </w:tcPr>
          <w:p w:rsidR="142AD407" w:rsidP="3BA11836" w:rsidRDefault="142AD407" w14:paraId="07C3AA32" w14:textId="1A282D06">
            <w:pPr>
              <w:pStyle w:val="Normal"/>
              <w:spacing w:line="240" w:lineRule="auto"/>
            </w:pPr>
            <w:r w:rsidR="142AD407">
              <w:rPr/>
              <w:t>Acknowledgments</w:t>
            </w:r>
          </w:p>
        </w:tc>
        <w:tc>
          <w:tcPr>
            <w:tcW w:w="2890" w:type="dxa"/>
            <w:shd w:val="clear" w:color="auto" w:fill="auto"/>
            <w:tcMar>
              <w:top w:w="100" w:type="dxa"/>
              <w:left w:w="100" w:type="dxa"/>
              <w:bottom w:w="100" w:type="dxa"/>
              <w:right w:w="100" w:type="dxa"/>
            </w:tcMar>
          </w:tcPr>
          <w:p w:rsidR="142AD407" w:rsidP="3BA11836" w:rsidRDefault="142AD407" w14:paraId="6986DE58" w14:textId="05FBF843">
            <w:pPr>
              <w:pStyle w:val="Normal"/>
              <w:spacing w:line="240" w:lineRule="auto"/>
            </w:pPr>
            <w:r w:rsidR="142AD407">
              <w:rPr/>
              <w:t>Slide 16</w:t>
            </w:r>
          </w:p>
        </w:tc>
      </w:tr>
    </w:tbl>
    <w:p w:rsidR="3BA11836" w:rsidRDefault="3BA11836" w14:paraId="09E21A5C" w14:textId="730DEC5A"/>
    <w:p w:rsidR="0D494DA6" w:rsidRDefault="0D494DA6" w14:paraId="382E0CC1" w14:textId="5BE784E7"/>
    <w:p w:rsidR="00D43623" w:rsidRDefault="00D43623" w14:paraId="00000078" w14:textId="77777777"/>
    <w:sectPr w:rsidR="00D43623">
      <w:headerReference w:type="default" r:id="rId22"/>
      <w:pgSz w:w="15840" w:h="12240" w:orient="landscape"/>
      <w:pgMar w:top="1440" w:right="1440" w:bottom="1440" w:left="1440" w:header="720" w:footer="720" w:gutter="0"/>
      <w:pgNumType w:start="1"/>
      <w:cols w:space="720"/>
      <w:footerReference w:type="default" r:id="R0dd38e9914f0449c"/>
    </w:sectPr>
  </w:body>
</w:document>
</file>

<file path=word/comments.xml><?xml version="1.0" encoding="utf-8"?>
<w:comments xmlns:w14="http://schemas.microsoft.com/office/word/2010/wordml" xmlns:w="http://schemas.openxmlformats.org/wordprocessingml/2006/main">
  <w:comment w:initials="DL" w:author="Darwyn C Largo" w:date="2024-02-26T14:08:15" w:id="1261624133">
    <w:p w:rsidR="27520C4C" w:rsidRDefault="27520C4C" w14:paraId="782AFE7D" w14:textId="4BEE887C">
      <w:pPr>
        <w:pStyle w:val="CommentText"/>
      </w:pPr>
      <w:r w:rsidR="27520C4C">
        <w:rPr/>
        <w:t xml:space="preserve">I had to rearrange the language in the scripts for slides 9 and 10. Does it make sense?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782AFE7D"/>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DD68D08" w16cex:dateUtc="2024-02-26T21:08:15.354Z"/>
</w16cex:commentsExtensible>
</file>

<file path=word/commentsIds.xml><?xml version="1.0" encoding="utf-8"?>
<w16cid:commentsIds xmlns:mc="http://schemas.openxmlformats.org/markup-compatibility/2006" xmlns:w16cid="http://schemas.microsoft.com/office/word/2016/wordml/cid" mc:Ignorable="w16cid">
  <w16cid:commentId w16cid:paraId="782AFE7D" w16cid:durableId="0DD68D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04EFF" w:rsidRDefault="00804EFF" w14:paraId="6181BAF8" w14:textId="77777777">
      <w:pPr>
        <w:spacing w:line="240" w:lineRule="auto"/>
      </w:pPr>
      <w:r>
        <w:separator/>
      </w:r>
    </w:p>
  </w:endnote>
  <w:endnote w:type="continuationSeparator" w:id="0">
    <w:p w:rsidR="00804EFF" w:rsidRDefault="00804EFF" w14:paraId="08E8AABA"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4320"/>
      <w:gridCol w:w="4320"/>
      <w:gridCol w:w="4320"/>
    </w:tblGrid>
    <w:tr w:rsidR="27520C4C" w:rsidTr="27520C4C" w14:paraId="603E8727">
      <w:trPr>
        <w:trHeight w:val="300"/>
      </w:trPr>
      <w:tc>
        <w:tcPr>
          <w:tcW w:w="4320" w:type="dxa"/>
          <w:tcMar/>
        </w:tcPr>
        <w:p w:rsidR="27520C4C" w:rsidP="27520C4C" w:rsidRDefault="27520C4C" w14:paraId="536CDFAB" w14:textId="0D23557D">
          <w:pPr>
            <w:pStyle w:val="Header"/>
            <w:bidi w:val="0"/>
            <w:ind w:left="-115"/>
            <w:jc w:val="left"/>
          </w:pPr>
        </w:p>
      </w:tc>
      <w:tc>
        <w:tcPr>
          <w:tcW w:w="4320" w:type="dxa"/>
          <w:tcMar/>
        </w:tcPr>
        <w:p w:rsidR="27520C4C" w:rsidP="27520C4C" w:rsidRDefault="27520C4C" w14:paraId="6E75500B" w14:textId="599011C7">
          <w:pPr>
            <w:pStyle w:val="Header"/>
            <w:bidi w:val="0"/>
            <w:jc w:val="center"/>
          </w:pPr>
          <w:r w:rsidR="27520C4C">
            <w:drawing>
              <wp:inline wp14:editId="5B3CD99C" wp14:anchorId="0507F07C">
                <wp:extent cx="1085850" cy="1085850"/>
                <wp:effectExtent l="0" t="0" r="0" b="0"/>
                <wp:docPr id="2130985474" name="" title=""/>
                <wp:cNvGraphicFramePr>
                  <a:graphicFrameLocks noChangeAspect="1"/>
                </wp:cNvGraphicFramePr>
                <a:graphic>
                  <a:graphicData uri="http://schemas.openxmlformats.org/drawingml/2006/picture">
                    <pic:pic>
                      <pic:nvPicPr>
                        <pic:cNvPr id="0" name=""/>
                        <pic:cNvPicPr/>
                      </pic:nvPicPr>
                      <pic:blipFill>
                        <a:blip r:embed="Rfb91f8ca51324a86">
                          <a:extLst>
                            <a:ext xmlns:a="http://schemas.openxmlformats.org/drawingml/2006/main" uri="{28A0092B-C50C-407E-A947-70E740481C1C}">
                              <a14:useLocalDpi val="0"/>
                            </a:ext>
                          </a:extLst>
                        </a:blip>
                        <a:stretch>
                          <a:fillRect/>
                        </a:stretch>
                      </pic:blipFill>
                      <pic:spPr>
                        <a:xfrm>
                          <a:off x="0" y="0"/>
                          <a:ext cx="1085850" cy="1085850"/>
                        </a:xfrm>
                        <a:prstGeom prst="rect">
                          <a:avLst/>
                        </a:prstGeom>
                      </pic:spPr>
                    </pic:pic>
                  </a:graphicData>
                </a:graphic>
              </wp:inline>
            </w:drawing>
          </w:r>
        </w:p>
      </w:tc>
      <w:tc>
        <w:tcPr>
          <w:tcW w:w="4320" w:type="dxa"/>
          <w:tcMar/>
        </w:tcPr>
        <w:p w:rsidR="27520C4C" w:rsidP="27520C4C" w:rsidRDefault="27520C4C" w14:paraId="202E2C46" w14:textId="0D38CA0F">
          <w:pPr>
            <w:pStyle w:val="Header"/>
            <w:bidi w:val="0"/>
            <w:ind w:right="-115"/>
            <w:jc w:val="right"/>
          </w:pPr>
        </w:p>
      </w:tc>
    </w:tr>
  </w:tbl>
  <w:p w:rsidR="27520C4C" w:rsidP="27520C4C" w:rsidRDefault="27520C4C" w14:paraId="285D9659" w14:textId="5F90F8F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04EFF" w:rsidRDefault="00804EFF" w14:paraId="5BFE9928" w14:textId="77777777">
      <w:pPr>
        <w:spacing w:line="240" w:lineRule="auto"/>
      </w:pPr>
      <w:r>
        <w:separator/>
      </w:r>
    </w:p>
  </w:footnote>
  <w:footnote w:type="continuationSeparator" w:id="0">
    <w:p w:rsidR="00804EFF" w:rsidRDefault="00804EFF" w14:paraId="18C725B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43623" w:rsidP="27520C4C" w:rsidRDefault="00B7157F" w14:paraId="00000079" w14:textId="2AE78C97">
    <w:pPr>
      <w:pStyle w:val="Normal"/>
      <w:jc w:val="center"/>
    </w:pPr>
    <w:r w:rsidR="27520C4C">
      <w:drawing>
        <wp:inline wp14:editId="15465E7E" wp14:anchorId="3837EEEA">
          <wp:extent cx="1914525" cy="504825"/>
          <wp:effectExtent l="0" t="0" r="0" b="0"/>
          <wp:docPr id="695720395" name="" title=""/>
          <wp:cNvGraphicFramePr>
            <a:graphicFrameLocks noChangeAspect="1"/>
          </wp:cNvGraphicFramePr>
          <a:graphic>
            <a:graphicData uri="http://schemas.openxmlformats.org/drawingml/2006/picture">
              <pic:pic>
                <pic:nvPicPr>
                  <pic:cNvPr id="0" name=""/>
                  <pic:cNvPicPr/>
                </pic:nvPicPr>
                <pic:blipFill>
                  <a:blip r:embed="R973e725f9c804a15">
                    <a:extLst>
                      <a:ext xmlns:a="http://schemas.openxmlformats.org/drawingml/2006/main" uri="{28A0092B-C50C-407E-A947-70E740481C1C}">
                        <a14:useLocalDpi val="0"/>
                      </a:ext>
                    </a:extLst>
                  </a:blip>
                  <a:stretch>
                    <a:fillRect/>
                  </a:stretch>
                </pic:blipFill>
                <pic:spPr>
                  <a:xfrm>
                    <a:off x="0" y="0"/>
                    <a:ext cx="1914525" cy="5048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8F6336"/>
    <w:multiLevelType w:val="hybridMultilevel"/>
    <w:tmpl w:val="0CB494E0"/>
    <w:lvl w:ilvl="0" w:tplc="B9DA94D0">
      <w:start w:val="1"/>
      <w:numFmt w:val="bullet"/>
      <w:lvlText w:val=""/>
      <w:lvlJc w:val="left"/>
      <w:pPr>
        <w:ind w:left="720" w:hanging="360"/>
      </w:pPr>
      <w:rPr>
        <w:rFonts w:hint="default" w:ascii="Symbol" w:hAnsi="Symbol"/>
      </w:rPr>
    </w:lvl>
    <w:lvl w:ilvl="1" w:tplc="6972C296">
      <w:start w:val="1"/>
      <w:numFmt w:val="bullet"/>
      <w:lvlText w:val="o"/>
      <w:lvlJc w:val="left"/>
      <w:pPr>
        <w:ind w:left="1440" w:hanging="360"/>
      </w:pPr>
      <w:rPr>
        <w:rFonts w:hint="default" w:ascii="Courier New" w:hAnsi="Courier New"/>
      </w:rPr>
    </w:lvl>
    <w:lvl w:ilvl="2" w:tplc="9678047E">
      <w:start w:val="1"/>
      <w:numFmt w:val="bullet"/>
      <w:lvlText w:val=""/>
      <w:lvlJc w:val="left"/>
      <w:pPr>
        <w:ind w:left="2160" w:hanging="360"/>
      </w:pPr>
      <w:rPr>
        <w:rFonts w:hint="default" w:ascii="Wingdings" w:hAnsi="Wingdings"/>
      </w:rPr>
    </w:lvl>
    <w:lvl w:ilvl="3" w:tplc="A1E2FDB6">
      <w:start w:val="1"/>
      <w:numFmt w:val="bullet"/>
      <w:lvlText w:val=""/>
      <w:lvlJc w:val="left"/>
      <w:pPr>
        <w:ind w:left="2880" w:hanging="360"/>
      </w:pPr>
      <w:rPr>
        <w:rFonts w:hint="default" w:ascii="Symbol" w:hAnsi="Symbol"/>
      </w:rPr>
    </w:lvl>
    <w:lvl w:ilvl="4" w:tplc="F85C6798">
      <w:start w:val="1"/>
      <w:numFmt w:val="bullet"/>
      <w:lvlText w:val="o"/>
      <w:lvlJc w:val="left"/>
      <w:pPr>
        <w:ind w:left="3600" w:hanging="360"/>
      </w:pPr>
      <w:rPr>
        <w:rFonts w:hint="default" w:ascii="Courier New" w:hAnsi="Courier New"/>
      </w:rPr>
    </w:lvl>
    <w:lvl w:ilvl="5" w:tplc="9B6AD9BC">
      <w:start w:val="1"/>
      <w:numFmt w:val="bullet"/>
      <w:lvlText w:val=""/>
      <w:lvlJc w:val="left"/>
      <w:pPr>
        <w:ind w:left="4320" w:hanging="360"/>
      </w:pPr>
      <w:rPr>
        <w:rFonts w:hint="default" w:ascii="Wingdings" w:hAnsi="Wingdings"/>
      </w:rPr>
    </w:lvl>
    <w:lvl w:ilvl="6" w:tplc="9A10D528">
      <w:start w:val="1"/>
      <w:numFmt w:val="bullet"/>
      <w:lvlText w:val=""/>
      <w:lvlJc w:val="left"/>
      <w:pPr>
        <w:ind w:left="5040" w:hanging="360"/>
      </w:pPr>
      <w:rPr>
        <w:rFonts w:hint="default" w:ascii="Symbol" w:hAnsi="Symbol"/>
      </w:rPr>
    </w:lvl>
    <w:lvl w:ilvl="7" w:tplc="023C0656">
      <w:start w:val="1"/>
      <w:numFmt w:val="bullet"/>
      <w:lvlText w:val="o"/>
      <w:lvlJc w:val="left"/>
      <w:pPr>
        <w:ind w:left="5760" w:hanging="360"/>
      </w:pPr>
      <w:rPr>
        <w:rFonts w:hint="default" w:ascii="Courier New" w:hAnsi="Courier New"/>
      </w:rPr>
    </w:lvl>
    <w:lvl w:ilvl="8" w:tplc="511AC08A">
      <w:start w:val="1"/>
      <w:numFmt w:val="bullet"/>
      <w:lvlText w:val=""/>
      <w:lvlJc w:val="left"/>
      <w:pPr>
        <w:ind w:left="6480" w:hanging="360"/>
      </w:pPr>
      <w:rPr>
        <w:rFonts w:hint="default" w:ascii="Wingdings" w:hAnsi="Wingdings"/>
      </w:rPr>
    </w:lvl>
  </w:abstractNum>
  <w:abstractNum w:abstractNumId="1" w15:restartNumberingAfterBreak="0">
    <w:nsid w:val="43F660CC"/>
    <w:multiLevelType w:val="hybridMultilevel"/>
    <w:tmpl w:val="4D264152"/>
    <w:lvl w:ilvl="0" w:tplc="328EBA46">
      <w:start w:val="1"/>
      <w:numFmt w:val="bullet"/>
      <w:lvlText w:val=""/>
      <w:lvlJc w:val="left"/>
      <w:pPr>
        <w:ind w:left="720" w:hanging="360"/>
      </w:pPr>
      <w:rPr>
        <w:rFonts w:hint="default" w:ascii="Symbol" w:hAnsi="Symbol"/>
      </w:rPr>
    </w:lvl>
    <w:lvl w:ilvl="1" w:tplc="7FD0AD9E">
      <w:start w:val="1"/>
      <w:numFmt w:val="bullet"/>
      <w:lvlText w:val="o"/>
      <w:lvlJc w:val="left"/>
      <w:pPr>
        <w:ind w:left="1440" w:hanging="360"/>
      </w:pPr>
      <w:rPr>
        <w:rFonts w:hint="default" w:ascii="Courier New" w:hAnsi="Courier New"/>
      </w:rPr>
    </w:lvl>
    <w:lvl w:ilvl="2" w:tplc="1DA83002">
      <w:start w:val="1"/>
      <w:numFmt w:val="bullet"/>
      <w:lvlText w:val=""/>
      <w:lvlJc w:val="left"/>
      <w:pPr>
        <w:ind w:left="2160" w:hanging="360"/>
      </w:pPr>
      <w:rPr>
        <w:rFonts w:hint="default" w:ascii="Wingdings" w:hAnsi="Wingdings"/>
      </w:rPr>
    </w:lvl>
    <w:lvl w:ilvl="3" w:tplc="34AABEC6">
      <w:start w:val="1"/>
      <w:numFmt w:val="bullet"/>
      <w:lvlText w:val=""/>
      <w:lvlJc w:val="left"/>
      <w:pPr>
        <w:ind w:left="2880" w:hanging="360"/>
      </w:pPr>
      <w:rPr>
        <w:rFonts w:hint="default" w:ascii="Symbol" w:hAnsi="Symbol"/>
      </w:rPr>
    </w:lvl>
    <w:lvl w:ilvl="4" w:tplc="694A9392">
      <w:start w:val="1"/>
      <w:numFmt w:val="bullet"/>
      <w:lvlText w:val="o"/>
      <w:lvlJc w:val="left"/>
      <w:pPr>
        <w:ind w:left="3600" w:hanging="360"/>
      </w:pPr>
      <w:rPr>
        <w:rFonts w:hint="default" w:ascii="Courier New" w:hAnsi="Courier New"/>
      </w:rPr>
    </w:lvl>
    <w:lvl w:ilvl="5" w:tplc="CBFC1364">
      <w:start w:val="1"/>
      <w:numFmt w:val="bullet"/>
      <w:lvlText w:val=""/>
      <w:lvlJc w:val="left"/>
      <w:pPr>
        <w:ind w:left="4320" w:hanging="360"/>
      </w:pPr>
      <w:rPr>
        <w:rFonts w:hint="default" w:ascii="Wingdings" w:hAnsi="Wingdings"/>
      </w:rPr>
    </w:lvl>
    <w:lvl w:ilvl="6" w:tplc="2CEE1ED0">
      <w:start w:val="1"/>
      <w:numFmt w:val="bullet"/>
      <w:lvlText w:val=""/>
      <w:lvlJc w:val="left"/>
      <w:pPr>
        <w:ind w:left="5040" w:hanging="360"/>
      </w:pPr>
      <w:rPr>
        <w:rFonts w:hint="default" w:ascii="Symbol" w:hAnsi="Symbol"/>
      </w:rPr>
    </w:lvl>
    <w:lvl w:ilvl="7" w:tplc="5DC6D53C">
      <w:start w:val="1"/>
      <w:numFmt w:val="bullet"/>
      <w:lvlText w:val="o"/>
      <w:lvlJc w:val="left"/>
      <w:pPr>
        <w:ind w:left="5760" w:hanging="360"/>
      </w:pPr>
      <w:rPr>
        <w:rFonts w:hint="default" w:ascii="Courier New" w:hAnsi="Courier New"/>
      </w:rPr>
    </w:lvl>
    <w:lvl w:ilvl="8" w:tplc="E90635CA">
      <w:start w:val="1"/>
      <w:numFmt w:val="bullet"/>
      <w:lvlText w:val=""/>
      <w:lvlJc w:val="left"/>
      <w:pPr>
        <w:ind w:left="6480" w:hanging="360"/>
      </w:pPr>
      <w:rPr>
        <w:rFonts w:hint="default" w:ascii="Wingdings" w:hAnsi="Wingdings"/>
      </w:rPr>
    </w:lvl>
  </w:abstractNum>
  <w:abstractNum w:abstractNumId="2" w15:restartNumberingAfterBreak="0">
    <w:nsid w:val="511A874E"/>
    <w:multiLevelType w:val="hybridMultilevel"/>
    <w:tmpl w:val="20DA996E"/>
    <w:lvl w:ilvl="0" w:tplc="917CA556">
      <w:start w:val="1"/>
      <w:numFmt w:val="bullet"/>
      <w:lvlText w:val=""/>
      <w:lvlJc w:val="left"/>
      <w:pPr>
        <w:ind w:left="720" w:hanging="360"/>
      </w:pPr>
      <w:rPr>
        <w:rFonts w:hint="default" w:ascii="Symbol" w:hAnsi="Symbol"/>
      </w:rPr>
    </w:lvl>
    <w:lvl w:ilvl="1" w:tplc="88267FEA">
      <w:start w:val="1"/>
      <w:numFmt w:val="bullet"/>
      <w:lvlText w:val="o"/>
      <w:lvlJc w:val="left"/>
      <w:pPr>
        <w:ind w:left="1440" w:hanging="360"/>
      </w:pPr>
      <w:rPr>
        <w:rFonts w:hint="default" w:ascii="Courier New" w:hAnsi="Courier New"/>
      </w:rPr>
    </w:lvl>
    <w:lvl w:ilvl="2" w:tplc="D9BEFFA8">
      <w:start w:val="1"/>
      <w:numFmt w:val="bullet"/>
      <w:lvlText w:val=""/>
      <w:lvlJc w:val="left"/>
      <w:pPr>
        <w:ind w:left="2160" w:hanging="360"/>
      </w:pPr>
      <w:rPr>
        <w:rFonts w:hint="default" w:ascii="Wingdings" w:hAnsi="Wingdings"/>
      </w:rPr>
    </w:lvl>
    <w:lvl w:ilvl="3" w:tplc="7646E9F0">
      <w:start w:val="1"/>
      <w:numFmt w:val="bullet"/>
      <w:lvlText w:val=""/>
      <w:lvlJc w:val="left"/>
      <w:pPr>
        <w:ind w:left="2880" w:hanging="360"/>
      </w:pPr>
      <w:rPr>
        <w:rFonts w:hint="default" w:ascii="Symbol" w:hAnsi="Symbol"/>
      </w:rPr>
    </w:lvl>
    <w:lvl w:ilvl="4" w:tplc="53C0631A">
      <w:start w:val="1"/>
      <w:numFmt w:val="bullet"/>
      <w:lvlText w:val="o"/>
      <w:lvlJc w:val="left"/>
      <w:pPr>
        <w:ind w:left="3600" w:hanging="360"/>
      </w:pPr>
      <w:rPr>
        <w:rFonts w:hint="default" w:ascii="Courier New" w:hAnsi="Courier New"/>
      </w:rPr>
    </w:lvl>
    <w:lvl w:ilvl="5" w:tplc="51C443E8">
      <w:start w:val="1"/>
      <w:numFmt w:val="bullet"/>
      <w:lvlText w:val=""/>
      <w:lvlJc w:val="left"/>
      <w:pPr>
        <w:ind w:left="4320" w:hanging="360"/>
      </w:pPr>
      <w:rPr>
        <w:rFonts w:hint="default" w:ascii="Wingdings" w:hAnsi="Wingdings"/>
      </w:rPr>
    </w:lvl>
    <w:lvl w:ilvl="6" w:tplc="B1E2C1CE">
      <w:start w:val="1"/>
      <w:numFmt w:val="bullet"/>
      <w:lvlText w:val=""/>
      <w:lvlJc w:val="left"/>
      <w:pPr>
        <w:ind w:left="5040" w:hanging="360"/>
      </w:pPr>
      <w:rPr>
        <w:rFonts w:hint="default" w:ascii="Symbol" w:hAnsi="Symbol"/>
      </w:rPr>
    </w:lvl>
    <w:lvl w:ilvl="7" w:tplc="AA6C5E9A">
      <w:start w:val="1"/>
      <w:numFmt w:val="bullet"/>
      <w:lvlText w:val="o"/>
      <w:lvlJc w:val="left"/>
      <w:pPr>
        <w:ind w:left="5760" w:hanging="360"/>
      </w:pPr>
      <w:rPr>
        <w:rFonts w:hint="default" w:ascii="Courier New" w:hAnsi="Courier New"/>
      </w:rPr>
    </w:lvl>
    <w:lvl w:ilvl="8" w:tplc="922C0A48">
      <w:start w:val="1"/>
      <w:numFmt w:val="bullet"/>
      <w:lvlText w:val=""/>
      <w:lvlJc w:val="left"/>
      <w:pPr>
        <w:ind w:left="6480" w:hanging="360"/>
      </w:pPr>
      <w:rPr>
        <w:rFonts w:hint="default" w:ascii="Wingdings" w:hAnsi="Wingdings"/>
      </w:rPr>
    </w:lvl>
  </w:abstractNum>
  <w:abstractNum w:abstractNumId="3" w15:restartNumberingAfterBreak="0">
    <w:nsid w:val="58F325B3"/>
    <w:multiLevelType w:val="hybridMultilevel"/>
    <w:tmpl w:val="14648A7A"/>
    <w:lvl w:ilvl="0" w:tplc="ED2C58CC">
      <w:start w:val="1"/>
      <w:numFmt w:val="bullet"/>
      <w:lvlText w:val="•"/>
      <w:lvlJc w:val="left"/>
      <w:pPr>
        <w:tabs>
          <w:tab w:val="num" w:pos="720"/>
        </w:tabs>
        <w:ind w:left="720" w:hanging="360"/>
      </w:pPr>
      <w:rPr>
        <w:rFonts w:hint="default" w:ascii="Arial" w:hAnsi="Arial"/>
      </w:rPr>
    </w:lvl>
    <w:lvl w:ilvl="1" w:tplc="0D12B686">
      <w:start w:val="1"/>
      <w:numFmt w:val="bullet"/>
      <w:lvlText w:val="•"/>
      <w:lvlJc w:val="left"/>
      <w:pPr>
        <w:tabs>
          <w:tab w:val="num" w:pos="1440"/>
        </w:tabs>
        <w:ind w:left="1440" w:hanging="360"/>
      </w:pPr>
      <w:rPr>
        <w:rFonts w:hint="default" w:ascii="Arial" w:hAnsi="Arial"/>
      </w:rPr>
    </w:lvl>
    <w:lvl w:ilvl="2" w:tplc="DFC41CB2">
      <w:start w:val="1"/>
      <w:numFmt w:val="bullet"/>
      <w:lvlText w:val="•"/>
      <w:lvlJc w:val="left"/>
      <w:pPr>
        <w:tabs>
          <w:tab w:val="num" w:pos="2160"/>
        </w:tabs>
        <w:ind w:left="2160" w:hanging="360"/>
      </w:pPr>
      <w:rPr>
        <w:rFonts w:hint="default" w:ascii="Arial" w:hAnsi="Arial"/>
      </w:rPr>
    </w:lvl>
    <w:lvl w:ilvl="3" w:tplc="201AEBF6">
      <w:numFmt w:val="bullet"/>
      <w:lvlText w:val="•"/>
      <w:lvlJc w:val="left"/>
      <w:pPr>
        <w:tabs>
          <w:tab w:val="num" w:pos="2880"/>
        </w:tabs>
        <w:ind w:left="2880" w:hanging="360"/>
      </w:pPr>
      <w:rPr>
        <w:rFonts w:hint="default" w:ascii="Arial" w:hAnsi="Arial"/>
      </w:rPr>
    </w:lvl>
    <w:lvl w:ilvl="4" w:tplc="FBCA1654" w:tentative="1">
      <w:start w:val="1"/>
      <w:numFmt w:val="bullet"/>
      <w:lvlText w:val="•"/>
      <w:lvlJc w:val="left"/>
      <w:pPr>
        <w:tabs>
          <w:tab w:val="num" w:pos="3600"/>
        </w:tabs>
        <w:ind w:left="3600" w:hanging="360"/>
      </w:pPr>
      <w:rPr>
        <w:rFonts w:hint="default" w:ascii="Arial" w:hAnsi="Arial"/>
      </w:rPr>
    </w:lvl>
    <w:lvl w:ilvl="5" w:tplc="E6CCE358" w:tentative="1">
      <w:start w:val="1"/>
      <w:numFmt w:val="bullet"/>
      <w:lvlText w:val="•"/>
      <w:lvlJc w:val="left"/>
      <w:pPr>
        <w:tabs>
          <w:tab w:val="num" w:pos="4320"/>
        </w:tabs>
        <w:ind w:left="4320" w:hanging="360"/>
      </w:pPr>
      <w:rPr>
        <w:rFonts w:hint="default" w:ascii="Arial" w:hAnsi="Arial"/>
      </w:rPr>
    </w:lvl>
    <w:lvl w:ilvl="6" w:tplc="6512EBF4" w:tentative="1">
      <w:start w:val="1"/>
      <w:numFmt w:val="bullet"/>
      <w:lvlText w:val="•"/>
      <w:lvlJc w:val="left"/>
      <w:pPr>
        <w:tabs>
          <w:tab w:val="num" w:pos="5040"/>
        </w:tabs>
        <w:ind w:left="5040" w:hanging="360"/>
      </w:pPr>
      <w:rPr>
        <w:rFonts w:hint="default" w:ascii="Arial" w:hAnsi="Arial"/>
      </w:rPr>
    </w:lvl>
    <w:lvl w:ilvl="7" w:tplc="8FFC56FC" w:tentative="1">
      <w:start w:val="1"/>
      <w:numFmt w:val="bullet"/>
      <w:lvlText w:val="•"/>
      <w:lvlJc w:val="left"/>
      <w:pPr>
        <w:tabs>
          <w:tab w:val="num" w:pos="5760"/>
        </w:tabs>
        <w:ind w:left="5760" w:hanging="360"/>
      </w:pPr>
      <w:rPr>
        <w:rFonts w:hint="default" w:ascii="Arial" w:hAnsi="Arial"/>
      </w:rPr>
    </w:lvl>
    <w:lvl w:ilvl="8" w:tplc="9A424EFE"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66075D84"/>
    <w:multiLevelType w:val="hybridMultilevel"/>
    <w:tmpl w:val="B4524C88"/>
    <w:lvl w:ilvl="0" w:tplc="8200C5B2">
      <w:start w:val="1"/>
      <w:numFmt w:val="bullet"/>
      <w:lvlText w:val="•"/>
      <w:lvlJc w:val="left"/>
      <w:pPr>
        <w:tabs>
          <w:tab w:val="num" w:pos="720"/>
        </w:tabs>
        <w:ind w:left="720" w:hanging="360"/>
      </w:pPr>
      <w:rPr>
        <w:rFonts w:hint="default" w:ascii="Arial" w:hAnsi="Arial"/>
      </w:rPr>
    </w:lvl>
    <w:lvl w:ilvl="1" w:tplc="E5DEFBA2" w:tentative="1">
      <w:start w:val="1"/>
      <w:numFmt w:val="bullet"/>
      <w:lvlText w:val="•"/>
      <w:lvlJc w:val="left"/>
      <w:pPr>
        <w:tabs>
          <w:tab w:val="num" w:pos="1440"/>
        </w:tabs>
        <w:ind w:left="1440" w:hanging="360"/>
      </w:pPr>
      <w:rPr>
        <w:rFonts w:hint="default" w:ascii="Arial" w:hAnsi="Arial"/>
      </w:rPr>
    </w:lvl>
    <w:lvl w:ilvl="2" w:tplc="0E16D990" w:tentative="1">
      <w:start w:val="1"/>
      <w:numFmt w:val="bullet"/>
      <w:lvlText w:val="•"/>
      <w:lvlJc w:val="left"/>
      <w:pPr>
        <w:tabs>
          <w:tab w:val="num" w:pos="2160"/>
        </w:tabs>
        <w:ind w:left="2160" w:hanging="360"/>
      </w:pPr>
      <w:rPr>
        <w:rFonts w:hint="default" w:ascii="Arial" w:hAnsi="Arial"/>
      </w:rPr>
    </w:lvl>
    <w:lvl w:ilvl="3" w:tplc="F8A455E4" w:tentative="1">
      <w:start w:val="1"/>
      <w:numFmt w:val="bullet"/>
      <w:lvlText w:val="•"/>
      <w:lvlJc w:val="left"/>
      <w:pPr>
        <w:tabs>
          <w:tab w:val="num" w:pos="2880"/>
        </w:tabs>
        <w:ind w:left="2880" w:hanging="360"/>
      </w:pPr>
      <w:rPr>
        <w:rFonts w:hint="default" w:ascii="Arial" w:hAnsi="Arial"/>
      </w:rPr>
    </w:lvl>
    <w:lvl w:ilvl="4" w:tplc="7DDA7728" w:tentative="1">
      <w:start w:val="1"/>
      <w:numFmt w:val="bullet"/>
      <w:lvlText w:val="•"/>
      <w:lvlJc w:val="left"/>
      <w:pPr>
        <w:tabs>
          <w:tab w:val="num" w:pos="3600"/>
        </w:tabs>
        <w:ind w:left="3600" w:hanging="360"/>
      </w:pPr>
      <w:rPr>
        <w:rFonts w:hint="default" w:ascii="Arial" w:hAnsi="Arial"/>
      </w:rPr>
    </w:lvl>
    <w:lvl w:ilvl="5" w:tplc="CD30512A" w:tentative="1">
      <w:start w:val="1"/>
      <w:numFmt w:val="bullet"/>
      <w:lvlText w:val="•"/>
      <w:lvlJc w:val="left"/>
      <w:pPr>
        <w:tabs>
          <w:tab w:val="num" w:pos="4320"/>
        </w:tabs>
        <w:ind w:left="4320" w:hanging="360"/>
      </w:pPr>
      <w:rPr>
        <w:rFonts w:hint="default" w:ascii="Arial" w:hAnsi="Arial"/>
      </w:rPr>
    </w:lvl>
    <w:lvl w:ilvl="6" w:tplc="3DCAB7DA" w:tentative="1">
      <w:start w:val="1"/>
      <w:numFmt w:val="bullet"/>
      <w:lvlText w:val="•"/>
      <w:lvlJc w:val="left"/>
      <w:pPr>
        <w:tabs>
          <w:tab w:val="num" w:pos="5040"/>
        </w:tabs>
        <w:ind w:left="5040" w:hanging="360"/>
      </w:pPr>
      <w:rPr>
        <w:rFonts w:hint="default" w:ascii="Arial" w:hAnsi="Arial"/>
      </w:rPr>
    </w:lvl>
    <w:lvl w:ilvl="7" w:tplc="CE0AF9F2" w:tentative="1">
      <w:start w:val="1"/>
      <w:numFmt w:val="bullet"/>
      <w:lvlText w:val="•"/>
      <w:lvlJc w:val="left"/>
      <w:pPr>
        <w:tabs>
          <w:tab w:val="num" w:pos="5760"/>
        </w:tabs>
        <w:ind w:left="5760" w:hanging="360"/>
      </w:pPr>
      <w:rPr>
        <w:rFonts w:hint="default" w:ascii="Arial" w:hAnsi="Arial"/>
      </w:rPr>
    </w:lvl>
    <w:lvl w:ilvl="8" w:tplc="6B1EE6DC"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7713CDBD"/>
    <w:multiLevelType w:val="hybridMultilevel"/>
    <w:tmpl w:val="E39C695E"/>
    <w:lvl w:ilvl="0" w:tplc="96BAE630">
      <w:start w:val="1"/>
      <w:numFmt w:val="bullet"/>
      <w:lvlText w:val=""/>
      <w:lvlJc w:val="left"/>
      <w:pPr>
        <w:ind w:left="720" w:hanging="360"/>
      </w:pPr>
      <w:rPr>
        <w:rFonts w:hint="default" w:ascii="Symbol" w:hAnsi="Symbol"/>
      </w:rPr>
    </w:lvl>
    <w:lvl w:ilvl="1" w:tplc="4E4C51CC">
      <w:start w:val="1"/>
      <w:numFmt w:val="bullet"/>
      <w:lvlText w:val="o"/>
      <w:lvlJc w:val="left"/>
      <w:pPr>
        <w:ind w:left="1440" w:hanging="360"/>
      </w:pPr>
      <w:rPr>
        <w:rFonts w:hint="default" w:ascii="Courier New" w:hAnsi="Courier New"/>
      </w:rPr>
    </w:lvl>
    <w:lvl w:ilvl="2" w:tplc="8B6C3510">
      <w:start w:val="1"/>
      <w:numFmt w:val="bullet"/>
      <w:lvlText w:val=""/>
      <w:lvlJc w:val="left"/>
      <w:pPr>
        <w:ind w:left="2160" w:hanging="360"/>
      </w:pPr>
      <w:rPr>
        <w:rFonts w:hint="default" w:ascii="Wingdings" w:hAnsi="Wingdings"/>
      </w:rPr>
    </w:lvl>
    <w:lvl w:ilvl="3" w:tplc="F4F61FFA">
      <w:start w:val="1"/>
      <w:numFmt w:val="bullet"/>
      <w:lvlText w:val=""/>
      <w:lvlJc w:val="left"/>
      <w:pPr>
        <w:ind w:left="2880" w:hanging="360"/>
      </w:pPr>
      <w:rPr>
        <w:rFonts w:hint="default" w:ascii="Symbol" w:hAnsi="Symbol"/>
      </w:rPr>
    </w:lvl>
    <w:lvl w:ilvl="4" w:tplc="04E4E842">
      <w:start w:val="1"/>
      <w:numFmt w:val="bullet"/>
      <w:lvlText w:val="o"/>
      <w:lvlJc w:val="left"/>
      <w:pPr>
        <w:ind w:left="3600" w:hanging="360"/>
      </w:pPr>
      <w:rPr>
        <w:rFonts w:hint="default" w:ascii="Courier New" w:hAnsi="Courier New"/>
      </w:rPr>
    </w:lvl>
    <w:lvl w:ilvl="5" w:tplc="F080EE78">
      <w:start w:val="1"/>
      <w:numFmt w:val="bullet"/>
      <w:lvlText w:val=""/>
      <w:lvlJc w:val="left"/>
      <w:pPr>
        <w:ind w:left="4320" w:hanging="360"/>
      </w:pPr>
      <w:rPr>
        <w:rFonts w:hint="default" w:ascii="Wingdings" w:hAnsi="Wingdings"/>
      </w:rPr>
    </w:lvl>
    <w:lvl w:ilvl="6" w:tplc="30BE5174">
      <w:start w:val="1"/>
      <w:numFmt w:val="bullet"/>
      <w:lvlText w:val=""/>
      <w:lvlJc w:val="left"/>
      <w:pPr>
        <w:ind w:left="5040" w:hanging="360"/>
      </w:pPr>
      <w:rPr>
        <w:rFonts w:hint="default" w:ascii="Symbol" w:hAnsi="Symbol"/>
      </w:rPr>
    </w:lvl>
    <w:lvl w:ilvl="7" w:tplc="443C14B2">
      <w:start w:val="1"/>
      <w:numFmt w:val="bullet"/>
      <w:lvlText w:val="o"/>
      <w:lvlJc w:val="left"/>
      <w:pPr>
        <w:ind w:left="5760" w:hanging="360"/>
      </w:pPr>
      <w:rPr>
        <w:rFonts w:hint="default" w:ascii="Courier New" w:hAnsi="Courier New"/>
      </w:rPr>
    </w:lvl>
    <w:lvl w:ilvl="8" w:tplc="6298B6C2">
      <w:start w:val="1"/>
      <w:numFmt w:val="bullet"/>
      <w:lvlText w:val=""/>
      <w:lvlJc w:val="left"/>
      <w:pPr>
        <w:ind w:left="6480" w:hanging="360"/>
      </w:pPr>
      <w:rPr>
        <w:rFonts w:hint="default" w:ascii="Wingdings" w:hAnsi="Wingdings"/>
      </w:rPr>
    </w:lvl>
  </w:abstractNum>
  <w:num w:numId="1" w16cid:durableId="1994139618">
    <w:abstractNumId w:val="0"/>
  </w:num>
  <w:num w:numId="2" w16cid:durableId="1241132581">
    <w:abstractNumId w:val="1"/>
  </w:num>
  <w:num w:numId="3" w16cid:durableId="1199201205">
    <w:abstractNumId w:val="5"/>
  </w:num>
  <w:num w:numId="4" w16cid:durableId="1590698611">
    <w:abstractNumId w:val="2"/>
  </w:num>
  <w:num w:numId="5" w16cid:durableId="2096659366">
    <w:abstractNumId w:val="3"/>
  </w:num>
  <w:num w:numId="6" w16cid:durableId="275067337">
    <w:abstractNumId w:val="4"/>
  </w:num>
</w:numbering>
</file>

<file path=word/people.xml><?xml version="1.0" encoding="utf-8"?>
<w15:people xmlns:mc="http://schemas.openxmlformats.org/markup-compatibility/2006" xmlns:w15="http://schemas.microsoft.com/office/word/2012/wordml" mc:Ignorable="w15">
  <w15:person w15:author="Darwyn C Largo">
    <w15:presenceInfo w15:providerId="AD" w15:userId="S::dclargo@uw.edu::7a57c2ca-1259-47e3-b994-bdd4820f7c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8FB8D7"/>
    <w:rsid w:val="00150357"/>
    <w:rsid w:val="004F9F6B"/>
    <w:rsid w:val="00592725"/>
    <w:rsid w:val="00804EFF"/>
    <w:rsid w:val="008607F4"/>
    <w:rsid w:val="00B68E0F"/>
    <w:rsid w:val="00B7157F"/>
    <w:rsid w:val="00D43623"/>
    <w:rsid w:val="016E4D9A"/>
    <w:rsid w:val="0178215E"/>
    <w:rsid w:val="0258792C"/>
    <w:rsid w:val="03FACCDC"/>
    <w:rsid w:val="0447BA7D"/>
    <w:rsid w:val="045EA772"/>
    <w:rsid w:val="04664A60"/>
    <w:rsid w:val="055E96A3"/>
    <w:rsid w:val="057C5030"/>
    <w:rsid w:val="061006AC"/>
    <w:rsid w:val="0612C145"/>
    <w:rsid w:val="0648FF56"/>
    <w:rsid w:val="0651916F"/>
    <w:rsid w:val="06A9F9BD"/>
    <w:rsid w:val="086920C1"/>
    <w:rsid w:val="09098B40"/>
    <w:rsid w:val="092CFAF4"/>
    <w:rsid w:val="09DD5954"/>
    <w:rsid w:val="0A095BF2"/>
    <w:rsid w:val="0A741147"/>
    <w:rsid w:val="0B1C6D65"/>
    <w:rsid w:val="0B25FB33"/>
    <w:rsid w:val="0B5B7D1F"/>
    <w:rsid w:val="0B9C7FC4"/>
    <w:rsid w:val="0BF32512"/>
    <w:rsid w:val="0BF37F3A"/>
    <w:rsid w:val="0C0C4D6F"/>
    <w:rsid w:val="0D025E79"/>
    <w:rsid w:val="0D494DA6"/>
    <w:rsid w:val="0D9C9ECF"/>
    <w:rsid w:val="0DAC2A37"/>
    <w:rsid w:val="0E301275"/>
    <w:rsid w:val="0E413E7E"/>
    <w:rsid w:val="0E9E2EDA"/>
    <w:rsid w:val="0F2B1FFC"/>
    <w:rsid w:val="0FD556AF"/>
    <w:rsid w:val="1090A9FA"/>
    <w:rsid w:val="1180EC21"/>
    <w:rsid w:val="11949D8A"/>
    <w:rsid w:val="11CC5CAC"/>
    <w:rsid w:val="11F1FA42"/>
    <w:rsid w:val="1238AD40"/>
    <w:rsid w:val="128DAB1D"/>
    <w:rsid w:val="129B5794"/>
    <w:rsid w:val="1325BCF9"/>
    <w:rsid w:val="13522200"/>
    <w:rsid w:val="138E8E79"/>
    <w:rsid w:val="13D460BC"/>
    <w:rsid w:val="13ED1490"/>
    <w:rsid w:val="14098499"/>
    <w:rsid w:val="142AD407"/>
    <w:rsid w:val="143E272A"/>
    <w:rsid w:val="144CF139"/>
    <w:rsid w:val="1490AD0B"/>
    <w:rsid w:val="14C352BF"/>
    <w:rsid w:val="14FC38DB"/>
    <w:rsid w:val="15534957"/>
    <w:rsid w:val="15AC3F49"/>
    <w:rsid w:val="1660E212"/>
    <w:rsid w:val="16C56B65"/>
    <w:rsid w:val="17480FAA"/>
    <w:rsid w:val="17D64B2B"/>
    <w:rsid w:val="184E0479"/>
    <w:rsid w:val="186F7F2C"/>
    <w:rsid w:val="18F54A30"/>
    <w:rsid w:val="197DAA2C"/>
    <w:rsid w:val="1985E488"/>
    <w:rsid w:val="19A83C22"/>
    <w:rsid w:val="19B9F2B5"/>
    <w:rsid w:val="19EA3B18"/>
    <w:rsid w:val="19F773AC"/>
    <w:rsid w:val="1AA70FBA"/>
    <w:rsid w:val="1AB38F30"/>
    <w:rsid w:val="1ABF49A4"/>
    <w:rsid w:val="1B440C83"/>
    <w:rsid w:val="1BC64A44"/>
    <w:rsid w:val="1C09AF15"/>
    <w:rsid w:val="1C1B80CD"/>
    <w:rsid w:val="1C42E01B"/>
    <w:rsid w:val="1C82C5DF"/>
    <w:rsid w:val="1DA57365"/>
    <w:rsid w:val="1E7BAD45"/>
    <w:rsid w:val="1EAD3BAD"/>
    <w:rsid w:val="2005440F"/>
    <w:rsid w:val="2027B8AE"/>
    <w:rsid w:val="20746D07"/>
    <w:rsid w:val="209C3B45"/>
    <w:rsid w:val="20A218D3"/>
    <w:rsid w:val="20F0D071"/>
    <w:rsid w:val="21005C15"/>
    <w:rsid w:val="2225AEC5"/>
    <w:rsid w:val="222A8300"/>
    <w:rsid w:val="22358BC8"/>
    <w:rsid w:val="22A00D23"/>
    <w:rsid w:val="22D30100"/>
    <w:rsid w:val="22D81104"/>
    <w:rsid w:val="23BAB814"/>
    <w:rsid w:val="24528820"/>
    <w:rsid w:val="24C5A29D"/>
    <w:rsid w:val="25311A5B"/>
    <w:rsid w:val="25C77DAF"/>
    <w:rsid w:val="25F1AFE1"/>
    <w:rsid w:val="2646FDB9"/>
    <w:rsid w:val="27048D4E"/>
    <w:rsid w:val="272DEC08"/>
    <w:rsid w:val="27520C4C"/>
    <w:rsid w:val="277EE2D3"/>
    <w:rsid w:val="27CDB09F"/>
    <w:rsid w:val="2809672E"/>
    <w:rsid w:val="28A05DAF"/>
    <w:rsid w:val="28CEF1C6"/>
    <w:rsid w:val="28EBB1E1"/>
    <w:rsid w:val="29A951D9"/>
    <w:rsid w:val="2A3365BC"/>
    <w:rsid w:val="2A6CC33A"/>
    <w:rsid w:val="2A878242"/>
    <w:rsid w:val="2ACF51CA"/>
    <w:rsid w:val="2BDEC94D"/>
    <w:rsid w:val="2CFA6164"/>
    <w:rsid w:val="2DC13A19"/>
    <w:rsid w:val="2DC9FCF0"/>
    <w:rsid w:val="2DD0E498"/>
    <w:rsid w:val="2DF5D025"/>
    <w:rsid w:val="2E93E83C"/>
    <w:rsid w:val="2F326646"/>
    <w:rsid w:val="2F6C6BA5"/>
    <w:rsid w:val="2FC03C77"/>
    <w:rsid w:val="30320226"/>
    <w:rsid w:val="3040EB18"/>
    <w:rsid w:val="3060F4D2"/>
    <w:rsid w:val="30871A35"/>
    <w:rsid w:val="30CA9884"/>
    <w:rsid w:val="313E934E"/>
    <w:rsid w:val="31C26983"/>
    <w:rsid w:val="31D2AFEB"/>
    <w:rsid w:val="3234A458"/>
    <w:rsid w:val="324A9869"/>
    <w:rsid w:val="330F4DBC"/>
    <w:rsid w:val="3373ED3A"/>
    <w:rsid w:val="338FB8D7"/>
    <w:rsid w:val="343E6AAF"/>
    <w:rsid w:val="350DDBF2"/>
    <w:rsid w:val="3517E7A8"/>
    <w:rsid w:val="35DCD234"/>
    <w:rsid w:val="3668B877"/>
    <w:rsid w:val="36D61A43"/>
    <w:rsid w:val="37057469"/>
    <w:rsid w:val="37D0E116"/>
    <w:rsid w:val="37ED6372"/>
    <w:rsid w:val="37FD94E1"/>
    <w:rsid w:val="38266D78"/>
    <w:rsid w:val="38C2DE9C"/>
    <w:rsid w:val="38EF843B"/>
    <w:rsid w:val="3917AEA1"/>
    <w:rsid w:val="392B1533"/>
    <w:rsid w:val="398E70DD"/>
    <w:rsid w:val="3A2824D7"/>
    <w:rsid w:val="3AB542C9"/>
    <w:rsid w:val="3AC27774"/>
    <w:rsid w:val="3ACADB79"/>
    <w:rsid w:val="3B3F8476"/>
    <w:rsid w:val="3BA11836"/>
    <w:rsid w:val="3BDD62C5"/>
    <w:rsid w:val="3C11D26C"/>
    <w:rsid w:val="3C9D118B"/>
    <w:rsid w:val="3CC777A6"/>
    <w:rsid w:val="3D06F625"/>
    <w:rsid w:val="3D80B096"/>
    <w:rsid w:val="3D94F2D3"/>
    <w:rsid w:val="3E10DEFA"/>
    <w:rsid w:val="3E515A5D"/>
    <w:rsid w:val="3E522AC8"/>
    <w:rsid w:val="3E97109A"/>
    <w:rsid w:val="3EDA8201"/>
    <w:rsid w:val="3F11A2F7"/>
    <w:rsid w:val="3F86F025"/>
    <w:rsid w:val="3FB1EAD1"/>
    <w:rsid w:val="40545FC2"/>
    <w:rsid w:val="40CD803E"/>
    <w:rsid w:val="415F30D1"/>
    <w:rsid w:val="41918EAB"/>
    <w:rsid w:val="41AFD3D2"/>
    <w:rsid w:val="41C33F3F"/>
    <w:rsid w:val="42E20396"/>
    <w:rsid w:val="42E44C5B"/>
    <w:rsid w:val="432A69B4"/>
    <w:rsid w:val="43CD7026"/>
    <w:rsid w:val="444FD660"/>
    <w:rsid w:val="4466096F"/>
    <w:rsid w:val="446C3397"/>
    <w:rsid w:val="446C3F11"/>
    <w:rsid w:val="44B3BCA2"/>
    <w:rsid w:val="44C63A15"/>
    <w:rsid w:val="45CF1AC8"/>
    <w:rsid w:val="4632156B"/>
    <w:rsid w:val="46659664"/>
    <w:rsid w:val="47BD9EC6"/>
    <w:rsid w:val="47DEA263"/>
    <w:rsid w:val="4829D5A3"/>
    <w:rsid w:val="483DCB0A"/>
    <w:rsid w:val="4849CFE1"/>
    <w:rsid w:val="4894DD5F"/>
    <w:rsid w:val="48BB0493"/>
    <w:rsid w:val="491D26D5"/>
    <w:rsid w:val="492ACF27"/>
    <w:rsid w:val="49CB655B"/>
    <w:rsid w:val="49CC50D0"/>
    <w:rsid w:val="4AF9A120"/>
    <w:rsid w:val="4BA53A7C"/>
    <w:rsid w:val="4C6D60B3"/>
    <w:rsid w:val="4CF79A92"/>
    <w:rsid w:val="4CFB8E10"/>
    <w:rsid w:val="4D2E636A"/>
    <w:rsid w:val="4DCC8B14"/>
    <w:rsid w:val="4EB4CA57"/>
    <w:rsid w:val="4FA09FC4"/>
    <w:rsid w:val="4FB540B8"/>
    <w:rsid w:val="5078AB9F"/>
    <w:rsid w:val="5171676C"/>
    <w:rsid w:val="51767745"/>
    <w:rsid w:val="52012E40"/>
    <w:rsid w:val="529E5FA4"/>
    <w:rsid w:val="535B1465"/>
    <w:rsid w:val="5371D250"/>
    <w:rsid w:val="53ABDE7A"/>
    <w:rsid w:val="54177E81"/>
    <w:rsid w:val="547410E7"/>
    <w:rsid w:val="54819950"/>
    <w:rsid w:val="555C01D0"/>
    <w:rsid w:val="56187A60"/>
    <w:rsid w:val="57340BBF"/>
    <w:rsid w:val="576F516C"/>
    <w:rsid w:val="587B68B6"/>
    <w:rsid w:val="58AEFBDB"/>
    <w:rsid w:val="58F67DAC"/>
    <w:rsid w:val="592ABFEC"/>
    <w:rsid w:val="596DCAB9"/>
    <w:rsid w:val="59B09869"/>
    <w:rsid w:val="5A30631A"/>
    <w:rsid w:val="5A3AC062"/>
    <w:rsid w:val="5AD2DEC9"/>
    <w:rsid w:val="5ADA6611"/>
    <w:rsid w:val="5BEC8539"/>
    <w:rsid w:val="5C434853"/>
    <w:rsid w:val="5C53E65D"/>
    <w:rsid w:val="5C6A5C20"/>
    <w:rsid w:val="5D2F9CA7"/>
    <w:rsid w:val="5D3D9A19"/>
    <w:rsid w:val="5DFA8AFD"/>
    <w:rsid w:val="5E41F90E"/>
    <w:rsid w:val="5E7EBD1F"/>
    <w:rsid w:val="5ECAEE21"/>
    <w:rsid w:val="5F03D43D"/>
    <w:rsid w:val="5F5350BA"/>
    <w:rsid w:val="5F6C6AE5"/>
    <w:rsid w:val="5FB71ED1"/>
    <w:rsid w:val="608DD24F"/>
    <w:rsid w:val="60A9D0E7"/>
    <w:rsid w:val="60C62A12"/>
    <w:rsid w:val="6134F2BC"/>
    <w:rsid w:val="6171E532"/>
    <w:rsid w:val="619F2F1D"/>
    <w:rsid w:val="624C0B8E"/>
    <w:rsid w:val="6270CCA6"/>
    <w:rsid w:val="62D99DA4"/>
    <w:rsid w:val="62F2C601"/>
    <w:rsid w:val="634D3F74"/>
    <w:rsid w:val="6416EA12"/>
    <w:rsid w:val="645E096F"/>
    <w:rsid w:val="64A0290D"/>
    <w:rsid w:val="64CA0272"/>
    <w:rsid w:val="658A1DA7"/>
    <w:rsid w:val="663CDB22"/>
    <w:rsid w:val="663E6C18"/>
    <w:rsid w:val="66674FA7"/>
    <w:rsid w:val="66F6DEC9"/>
    <w:rsid w:val="67983974"/>
    <w:rsid w:val="67C13AA7"/>
    <w:rsid w:val="67CA73B3"/>
    <w:rsid w:val="6898D648"/>
    <w:rsid w:val="6936D414"/>
    <w:rsid w:val="694C6AFD"/>
    <w:rsid w:val="6990B541"/>
    <w:rsid w:val="69D8A2F5"/>
    <w:rsid w:val="6A3E65E2"/>
    <w:rsid w:val="6A7EE9A8"/>
    <w:rsid w:val="6AE4AF89"/>
    <w:rsid w:val="6B104C45"/>
    <w:rsid w:val="6B3FF785"/>
    <w:rsid w:val="6B56C7E4"/>
    <w:rsid w:val="6C564F87"/>
    <w:rsid w:val="6CAC1CA6"/>
    <w:rsid w:val="6CDA6E2E"/>
    <w:rsid w:val="6D020DD6"/>
    <w:rsid w:val="6D5B1A80"/>
    <w:rsid w:val="6E323AB2"/>
    <w:rsid w:val="6E9F5323"/>
    <w:rsid w:val="6F687013"/>
    <w:rsid w:val="6FA2A909"/>
    <w:rsid w:val="6FFA14B0"/>
    <w:rsid w:val="70BDB5EE"/>
    <w:rsid w:val="70FA03E1"/>
    <w:rsid w:val="71805476"/>
    <w:rsid w:val="73796377"/>
    <w:rsid w:val="73CA5C04"/>
    <w:rsid w:val="7405F383"/>
    <w:rsid w:val="7470D8E6"/>
    <w:rsid w:val="755ED4B1"/>
    <w:rsid w:val="75912711"/>
    <w:rsid w:val="75ABB82B"/>
    <w:rsid w:val="76162759"/>
    <w:rsid w:val="7620179C"/>
    <w:rsid w:val="762AEE05"/>
    <w:rsid w:val="773E2EF5"/>
    <w:rsid w:val="774BC28D"/>
    <w:rsid w:val="775A599B"/>
    <w:rsid w:val="78BA8159"/>
    <w:rsid w:val="79628EC7"/>
    <w:rsid w:val="798727E2"/>
    <w:rsid w:val="7A649834"/>
    <w:rsid w:val="7A653A44"/>
    <w:rsid w:val="7B2D3C53"/>
    <w:rsid w:val="7BB261A5"/>
    <w:rsid w:val="7BCE1635"/>
    <w:rsid w:val="7BEBFB2E"/>
    <w:rsid w:val="7BFAB201"/>
    <w:rsid w:val="7C110CD6"/>
    <w:rsid w:val="7D713E4A"/>
    <w:rsid w:val="7D9C38F6"/>
    <w:rsid w:val="7D9E8366"/>
    <w:rsid w:val="7DB8F78F"/>
    <w:rsid w:val="7E1D074A"/>
    <w:rsid w:val="7E35FFEA"/>
    <w:rsid w:val="7E4AEE30"/>
    <w:rsid w:val="7E70DB8F"/>
    <w:rsid w:val="7E7A9BA0"/>
    <w:rsid w:val="7E7F8A47"/>
    <w:rsid w:val="7E99F8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C189095"/>
  <w15:docId w15:val="{2B13B0F2-4F97-4E8A-9262-5540A9B7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607F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144349">
      <w:bodyDiv w:val="1"/>
      <w:marLeft w:val="0"/>
      <w:marRight w:val="0"/>
      <w:marTop w:val="0"/>
      <w:marBottom w:val="0"/>
      <w:divBdr>
        <w:top w:val="none" w:sz="0" w:space="0" w:color="auto"/>
        <w:left w:val="none" w:sz="0" w:space="0" w:color="auto"/>
        <w:bottom w:val="none" w:sz="0" w:space="0" w:color="auto"/>
        <w:right w:val="none" w:sz="0" w:space="0" w:color="auto"/>
      </w:divBdr>
      <w:divsChild>
        <w:div w:id="420030511">
          <w:marLeft w:val="446"/>
          <w:marRight w:val="0"/>
          <w:marTop w:val="0"/>
          <w:marBottom w:val="0"/>
          <w:divBdr>
            <w:top w:val="none" w:sz="0" w:space="0" w:color="auto"/>
            <w:left w:val="none" w:sz="0" w:space="0" w:color="auto"/>
            <w:bottom w:val="none" w:sz="0" w:space="0" w:color="auto"/>
            <w:right w:val="none" w:sz="0" w:space="0" w:color="auto"/>
          </w:divBdr>
        </w:div>
        <w:div w:id="158007822">
          <w:marLeft w:val="446"/>
          <w:marRight w:val="0"/>
          <w:marTop w:val="0"/>
          <w:marBottom w:val="0"/>
          <w:divBdr>
            <w:top w:val="none" w:sz="0" w:space="0" w:color="auto"/>
            <w:left w:val="none" w:sz="0" w:space="0" w:color="auto"/>
            <w:bottom w:val="none" w:sz="0" w:space="0" w:color="auto"/>
            <w:right w:val="none" w:sz="0" w:space="0" w:color="auto"/>
          </w:divBdr>
        </w:div>
        <w:div w:id="464809606">
          <w:marLeft w:val="446"/>
          <w:marRight w:val="0"/>
          <w:marTop w:val="0"/>
          <w:marBottom w:val="0"/>
          <w:divBdr>
            <w:top w:val="none" w:sz="0" w:space="0" w:color="auto"/>
            <w:left w:val="none" w:sz="0" w:space="0" w:color="auto"/>
            <w:bottom w:val="none" w:sz="0" w:space="0" w:color="auto"/>
            <w:right w:val="none" w:sz="0" w:space="0" w:color="auto"/>
          </w:divBdr>
        </w:div>
        <w:div w:id="1435007009">
          <w:marLeft w:val="446"/>
          <w:marRight w:val="0"/>
          <w:marTop w:val="0"/>
          <w:marBottom w:val="0"/>
          <w:divBdr>
            <w:top w:val="none" w:sz="0" w:space="0" w:color="auto"/>
            <w:left w:val="none" w:sz="0" w:space="0" w:color="auto"/>
            <w:bottom w:val="none" w:sz="0" w:space="0" w:color="auto"/>
            <w:right w:val="none" w:sz="0" w:space="0" w:color="auto"/>
          </w:divBdr>
        </w:div>
      </w:divsChild>
    </w:div>
    <w:div w:id="1639920364">
      <w:bodyDiv w:val="1"/>
      <w:marLeft w:val="0"/>
      <w:marRight w:val="0"/>
      <w:marTop w:val="0"/>
      <w:marBottom w:val="0"/>
      <w:divBdr>
        <w:top w:val="none" w:sz="0" w:space="0" w:color="auto"/>
        <w:left w:val="none" w:sz="0" w:space="0" w:color="auto"/>
        <w:bottom w:val="none" w:sz="0" w:space="0" w:color="auto"/>
        <w:right w:val="none" w:sz="0" w:space="0" w:color="auto"/>
      </w:divBdr>
      <w:divsChild>
        <w:div w:id="72316304">
          <w:marLeft w:val="446"/>
          <w:marRight w:val="0"/>
          <w:marTop w:val="0"/>
          <w:marBottom w:val="0"/>
          <w:divBdr>
            <w:top w:val="none" w:sz="0" w:space="0" w:color="auto"/>
            <w:left w:val="none" w:sz="0" w:space="0" w:color="auto"/>
            <w:bottom w:val="none" w:sz="0" w:space="0" w:color="auto"/>
            <w:right w:val="none" w:sz="0" w:space="0" w:color="auto"/>
          </w:divBdr>
        </w:div>
        <w:div w:id="463357033">
          <w:marLeft w:val="446"/>
          <w:marRight w:val="0"/>
          <w:marTop w:val="0"/>
          <w:marBottom w:val="0"/>
          <w:divBdr>
            <w:top w:val="none" w:sz="0" w:space="0" w:color="auto"/>
            <w:left w:val="none" w:sz="0" w:space="0" w:color="auto"/>
            <w:bottom w:val="none" w:sz="0" w:space="0" w:color="auto"/>
            <w:right w:val="none" w:sz="0" w:space="0" w:color="auto"/>
          </w:divBdr>
        </w:div>
        <w:div w:id="1330061082">
          <w:marLeft w:val="446"/>
          <w:marRight w:val="0"/>
          <w:marTop w:val="0"/>
          <w:marBottom w:val="0"/>
          <w:divBdr>
            <w:top w:val="none" w:sz="0" w:space="0" w:color="auto"/>
            <w:left w:val="none" w:sz="0" w:space="0" w:color="auto"/>
            <w:bottom w:val="none" w:sz="0" w:space="0" w:color="auto"/>
            <w:right w:val="none" w:sz="0" w:space="0" w:color="auto"/>
          </w:divBdr>
        </w:div>
        <w:div w:id="1031996856">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fontTable" Target="fontTable.xml" Id="rId23"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22" /><Relationship Type="http://schemas.openxmlformats.org/officeDocument/2006/relationships/image" Target="/media/image.png" Id="R5941d5c3ff1d4479" /><Relationship Type="http://schemas.openxmlformats.org/officeDocument/2006/relationships/image" Target="/media/image2.png" Id="R01caf6bbdf51418b" /><Relationship Type="http://schemas.openxmlformats.org/officeDocument/2006/relationships/image" Target="/media/image3.png" Id="R90041744567c49d6" /><Relationship Type="http://schemas.openxmlformats.org/officeDocument/2006/relationships/image" Target="/media/image4.png" Id="R7959c55c68f5490c" /><Relationship Type="http://schemas.openxmlformats.org/officeDocument/2006/relationships/image" Target="/media/image5.png" Id="Redf0f8580ed34311" /><Relationship Type="http://schemas.openxmlformats.org/officeDocument/2006/relationships/image" Target="/media/image6.png" Id="R3e3e83a03ff74386" /><Relationship Type="http://schemas.openxmlformats.org/officeDocument/2006/relationships/image" Target="/media/image7.png" Id="R72aa8e4a43fe4d9e" /><Relationship Type="http://schemas.openxmlformats.org/officeDocument/2006/relationships/image" Target="/media/image8.png" Id="R882c351ed9d242ad" /><Relationship Type="http://schemas.openxmlformats.org/officeDocument/2006/relationships/image" Target="/media/image9.png" Id="R1c8d8ce7e0994b82" /><Relationship Type="http://schemas.openxmlformats.org/officeDocument/2006/relationships/image" Target="/media/imagea.png" Id="Rdc2caccc05fe41ac" /><Relationship Type="http://schemas.openxmlformats.org/officeDocument/2006/relationships/image" Target="/media/imageb.png" Id="R560a81011bb94598" /><Relationship Type="http://schemas.openxmlformats.org/officeDocument/2006/relationships/image" Target="/media/imagec.png" Id="R2d8da7de85d5466b" /><Relationship Type="http://schemas.openxmlformats.org/officeDocument/2006/relationships/image" Target="/media/imaged.png" Id="Rcf44c22b110b472a" /><Relationship Type="http://schemas.openxmlformats.org/officeDocument/2006/relationships/image" Target="/media/imagee.png" Id="R67723c609ff145f8" /><Relationship Type="http://schemas.openxmlformats.org/officeDocument/2006/relationships/image" Target="/media/imagef.png" Id="Rc7a2ca032fdc401d" /><Relationship Type="http://schemas.openxmlformats.org/officeDocument/2006/relationships/image" Target="/media/image10.png" Id="R3d3f83c5398d4063" /><Relationship Type="http://schemas.openxmlformats.org/officeDocument/2006/relationships/image" Target="/media/image11.png" Id="Rd2fac84de1a5475c" /><Relationship Type="http://schemas.openxmlformats.org/officeDocument/2006/relationships/comments" Target="comments.xml" Id="Rce678aac2ec5432f" /><Relationship Type="http://schemas.microsoft.com/office/2011/relationships/people" Target="people.xml" Id="Rd12ccad9d35b45cb" /><Relationship Type="http://schemas.microsoft.com/office/2011/relationships/commentsExtended" Target="commentsExtended.xml" Id="R8c9f050372c54f3f" /><Relationship Type="http://schemas.microsoft.com/office/2016/09/relationships/commentsIds" Target="commentsIds.xml" Id="R9f98ae2f07a24510" /><Relationship Type="http://schemas.microsoft.com/office/2018/08/relationships/commentsExtensible" Target="commentsExtensible.xml" Id="Rcb80618b040f4c11" /><Relationship Type="http://schemas.openxmlformats.org/officeDocument/2006/relationships/footer" Target="footer.xml" Id="R0dd38e9914f0449c" /></Relationships>
</file>

<file path=word/_rels/footer.xml.rels>&#65279;<?xml version="1.0" encoding="utf-8"?><Relationships xmlns="http://schemas.openxmlformats.org/package/2006/relationships"><Relationship Type="http://schemas.openxmlformats.org/officeDocument/2006/relationships/image" Target="/media/image12.png" Id="Rfb91f8ca51324a86" /></Relationships>
</file>

<file path=word/_rels/header1.xml.rels>&#65279;<?xml version="1.0" encoding="utf-8"?><Relationships xmlns="http://schemas.openxmlformats.org/package/2006/relationships"><Relationship Type="http://schemas.openxmlformats.org/officeDocument/2006/relationships/image" Target="/media/image.jpg" Id="R973e725f9c804a1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4EAD402B59241A58C6A403A3D47C0" ma:contentTypeVersion="19" ma:contentTypeDescription="Create a new document." ma:contentTypeScope="" ma:versionID="e24ba571b0597268c3c4a4fb0f5e3883">
  <xsd:schema xmlns:xsd="http://www.w3.org/2001/XMLSchema" xmlns:xs="http://www.w3.org/2001/XMLSchema" xmlns:p="http://schemas.microsoft.com/office/2006/metadata/properties" xmlns:ns2="495ef71c-d377-45bd-bf17-8fa16429eb4b" xmlns:ns3="d6f125d2-7c0c-4a57-9485-97b9598190a1" xmlns:ns4="ab06a5aa-8e31-4bdb-9b13-38c58a92ec8a" targetNamespace="http://schemas.microsoft.com/office/2006/metadata/properties" ma:root="true" ma:fieldsID="3cb4bf3fc44d629d8813777bd37a9445" ns2:_="" ns3:_="" ns4:_="">
    <xsd:import namespace="495ef71c-d377-45bd-bf17-8fa16429eb4b"/>
    <xsd:import namespace="d6f125d2-7c0c-4a57-9485-97b9598190a1"/>
    <xsd:import namespace="ab06a5aa-8e31-4bdb-9b13-38c58a92ec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SearchProperties" minOccurs="0"/>
                <xsd:element ref="ns2: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ef71c-d377-45bd-bf17-8fa16429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Status" ma:index="25" nillable="true" ma:displayName="Status" ma:format="Dropdown" ma:internalName="Status">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f125d2-7c0c-4a57-9485-97b9598190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551c840-9f07-4fb4-a913-cee81e9a59dd}" ma:internalName="TaxCatchAll" ma:showField="CatchAllData" ma:web="d6f125d2-7c0c-4a57-9485-97b9598190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495ef71c-d377-45bd-bf17-8fa16429eb4b" xsi:nil="true"/>
    <TaxCatchAll xmlns="ab06a5aa-8e31-4bdb-9b13-38c58a92ec8a" xsi:nil="true"/>
    <lcf76f155ced4ddcb4097134ff3c332f xmlns="495ef71c-d377-45bd-bf17-8fa16429eb4b">
      <Terms xmlns="http://schemas.microsoft.com/office/infopath/2007/PartnerControls"/>
    </lcf76f155ced4ddcb4097134ff3c332f>
    <SharedWithUsers xmlns="d6f125d2-7c0c-4a57-9485-97b9598190a1">
      <UserInfo>
        <DisplayName>Darwyn C Largo</DisplayName>
        <AccountId>168</AccountId>
        <AccountType/>
      </UserInfo>
      <UserInfo>
        <DisplayName>tbenally</DisplayName>
        <AccountId>196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6F9642-0A61-49A9-9461-46C26140E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ef71c-d377-45bd-bf17-8fa16429eb4b"/>
    <ds:schemaRef ds:uri="d6f125d2-7c0c-4a57-9485-97b9598190a1"/>
    <ds:schemaRef ds:uri="ab06a5aa-8e31-4bdb-9b13-38c58a92e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2373C8-2B81-4D54-8C48-C202D948D3E6}">
  <ds:schemaRefs>
    <ds:schemaRef ds:uri="http://schemas.microsoft.com/office/2006/metadata/properties"/>
    <ds:schemaRef ds:uri="http://schemas.microsoft.com/office/infopath/2007/PartnerControls"/>
    <ds:schemaRef ds:uri="495ef71c-d377-45bd-bf17-8fa16429eb4b"/>
    <ds:schemaRef ds:uri="ab06a5aa-8e31-4bdb-9b13-38c58a92ec8a"/>
    <ds:schemaRef ds:uri="d6f125d2-7c0c-4a57-9485-97b9598190a1"/>
  </ds:schemaRefs>
</ds:datastoreItem>
</file>

<file path=customXml/itemProps3.xml><?xml version="1.0" encoding="utf-8"?>
<ds:datastoreItem xmlns:ds="http://schemas.openxmlformats.org/officeDocument/2006/customXml" ds:itemID="{5AE79F18-8008-417E-A90C-ABB1CC0DA4F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Darwyn C Largo</lastModifiedBy>
  <revision>12</revision>
  <dcterms:created xsi:type="dcterms:W3CDTF">2023-09-21T06:15:00.0000000Z</dcterms:created>
  <dcterms:modified xsi:type="dcterms:W3CDTF">2024-02-26T21:09:22.4640641Z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0x0101004814EAD402B59241A58C6A403A3D47C0</vt:lpwstr>
  </property>
  <property fmtid="{D5CDD505-2E9C-101B-9397-08002B2CF9AE}" pid="3" name="MediaServiceImageTags">
    <vt:lpwstr/>
  </property>
</Properties>
</file>